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C10DB" w14:textId="3D0FDE18" w:rsidR="004B4047" w:rsidRDefault="004B4047" w:rsidP="00CA1310">
      <w:pPr>
        <w:rPr>
          <w:rtl/>
        </w:rPr>
      </w:pPr>
      <w:r>
        <w:rPr>
          <w:rFonts w:hint="cs"/>
          <w:rtl/>
        </w:rPr>
        <w:t xml:space="preserve">בס"ד                                                     תל אביב                      </w:t>
      </w:r>
      <w:r w:rsidR="00AC242B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                </w:t>
      </w:r>
      <w:r w:rsidR="00690A07">
        <w:rPr>
          <w:rFonts w:hint="cs"/>
          <w:rtl/>
        </w:rPr>
        <w:t>24</w:t>
      </w:r>
      <w:r>
        <w:rPr>
          <w:rFonts w:hint="cs"/>
          <w:rtl/>
        </w:rPr>
        <w:t>/03/24</w:t>
      </w:r>
    </w:p>
    <w:p w14:paraId="09DB84BE" w14:textId="5EF8A558" w:rsidR="00AC242B" w:rsidRDefault="00AC242B" w:rsidP="004B4047">
      <w:pPr>
        <w:jc w:val="center"/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  <w:lang w:val="he-IL"/>
        </w:rPr>
        <w:drawing>
          <wp:inline distT="0" distB="0" distL="0" distR="0" wp14:anchorId="03EC05C0" wp14:editId="7AEEBE88">
            <wp:extent cx="1733550" cy="1767926"/>
            <wp:effectExtent l="0" t="0" r="0" b="3810"/>
            <wp:docPr id="80137270" name="תמונה 1" descr="תמונה שמכילה סמל, עיצוב, איור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37270" name="תמונה 1" descr="תמונה שמכילה סמל, עיצוב, איור&#10;&#10;התיאור נוצר באופן אוטומטי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82" t="14782" r="17470" b="21868"/>
                    <a:stretch/>
                  </pic:blipFill>
                  <pic:spPr bwMode="auto">
                    <a:xfrm>
                      <a:off x="0" y="0"/>
                      <a:ext cx="1739950" cy="1774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49EAF2" w14:textId="6F722AA9" w:rsidR="004B4047" w:rsidRDefault="004B4047" w:rsidP="004B4047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טיפולים טבעיים בתסמיני גמילה מקנביס</w:t>
      </w:r>
    </w:p>
    <w:p w14:paraId="1970CF6F" w14:textId="6029DB4B" w:rsidR="004B4047" w:rsidRDefault="004B4047" w:rsidP="004B4047">
      <w:pPr>
        <w:bidi w:val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Yaakov Waksman, Ph.D. – 052-4114916</w:t>
      </w:r>
    </w:p>
    <w:p w14:paraId="52C5C717" w14:textId="5A887517" w:rsidR="004B4047" w:rsidRDefault="00000000" w:rsidP="004B4047">
      <w:pPr>
        <w:bidi w:val="0"/>
        <w:jc w:val="center"/>
        <w:rPr>
          <w:b/>
          <w:bCs/>
          <w:i/>
          <w:iCs/>
          <w:sz w:val="32"/>
          <w:szCs w:val="32"/>
        </w:rPr>
      </w:pPr>
      <w:hyperlink r:id="rId8" w:history="1">
        <w:r w:rsidR="004B4047" w:rsidRPr="00EC5A4F">
          <w:rPr>
            <w:rStyle w:val="Hyperlink"/>
            <w:b/>
            <w:bCs/>
            <w:i/>
            <w:iCs/>
            <w:sz w:val="32"/>
            <w:szCs w:val="32"/>
          </w:rPr>
          <w:t>waksmanya@gmail.com</w:t>
        </w:r>
      </w:hyperlink>
    </w:p>
    <w:p w14:paraId="5E4ECE21" w14:textId="633C8A3C" w:rsidR="004B4047" w:rsidRPr="00AC242B" w:rsidRDefault="00AC242B" w:rsidP="004B4047">
      <w:pPr>
        <w:jc w:val="center"/>
        <w:rPr>
          <w:sz w:val="16"/>
          <w:szCs w:val="16"/>
          <w:rtl/>
        </w:rPr>
      </w:pPr>
      <w:r w:rsidRPr="00AC242B">
        <w:rPr>
          <w:rFonts w:hint="cs"/>
          <w:sz w:val="16"/>
          <w:szCs w:val="16"/>
          <w:rtl/>
        </w:rPr>
        <w:t xml:space="preserve"> </w:t>
      </w:r>
    </w:p>
    <w:p w14:paraId="132AEF6F" w14:textId="4851104F" w:rsidR="009661B4" w:rsidRDefault="004B4047" w:rsidP="004B4047">
      <w:pPr>
        <w:rPr>
          <w:sz w:val="32"/>
          <w:szCs w:val="32"/>
          <w:rtl/>
        </w:rPr>
      </w:pPr>
      <w:r w:rsidRPr="00AC242B">
        <w:rPr>
          <w:rFonts w:hint="cs"/>
          <w:sz w:val="32"/>
          <w:szCs w:val="32"/>
          <w:rtl/>
        </w:rPr>
        <w:t xml:space="preserve">שימוש רצוף בקנביס שמכיל רמות גבוהות של </w:t>
      </w:r>
      <w:r w:rsidRPr="00AC242B">
        <w:rPr>
          <w:sz w:val="32"/>
          <w:szCs w:val="32"/>
        </w:rPr>
        <w:t>THC</w:t>
      </w:r>
      <w:r w:rsidRPr="00AC242B">
        <w:rPr>
          <w:rFonts w:hint="cs"/>
          <w:sz w:val="32"/>
          <w:szCs w:val="32"/>
          <w:rtl/>
        </w:rPr>
        <w:t xml:space="preserve"> גורם להתפתחות </w:t>
      </w:r>
      <w:r w:rsidR="00255B9A" w:rsidRPr="00AC242B">
        <w:rPr>
          <w:rFonts w:hint="cs"/>
          <w:sz w:val="32"/>
          <w:szCs w:val="32"/>
          <w:rtl/>
        </w:rPr>
        <w:t xml:space="preserve">מהירה של </w:t>
      </w:r>
      <w:r w:rsidRPr="00AC242B">
        <w:rPr>
          <w:rFonts w:hint="cs"/>
          <w:sz w:val="32"/>
          <w:szCs w:val="32"/>
          <w:rtl/>
        </w:rPr>
        <w:t>סבילות למולקולה ו</w:t>
      </w:r>
      <w:r w:rsidR="009F4DE6" w:rsidRPr="00AC242B">
        <w:rPr>
          <w:rFonts w:hint="cs"/>
          <w:sz w:val="32"/>
          <w:szCs w:val="32"/>
          <w:rtl/>
        </w:rPr>
        <w:t xml:space="preserve">לכן </w:t>
      </w:r>
      <w:r w:rsidRPr="00AC242B">
        <w:rPr>
          <w:rFonts w:hint="cs"/>
          <w:sz w:val="32"/>
          <w:szCs w:val="32"/>
          <w:rtl/>
        </w:rPr>
        <w:t xml:space="preserve">יש צורך להגדיל </w:t>
      </w:r>
      <w:r w:rsidR="00690A07">
        <w:rPr>
          <w:rFonts w:hint="cs"/>
          <w:sz w:val="32"/>
          <w:szCs w:val="32"/>
          <w:rtl/>
        </w:rPr>
        <w:t xml:space="preserve">בהדרגה </w:t>
      </w:r>
      <w:r w:rsidRPr="00AC242B">
        <w:rPr>
          <w:rFonts w:hint="cs"/>
          <w:sz w:val="32"/>
          <w:szCs w:val="32"/>
          <w:rtl/>
        </w:rPr>
        <w:t xml:space="preserve">את כמויות הקנביס הנצרך להשגת השפעה </w:t>
      </w:r>
      <w:proofErr w:type="spellStart"/>
      <w:r w:rsidRPr="00AC242B">
        <w:rPr>
          <w:rFonts w:hint="cs"/>
          <w:sz w:val="32"/>
          <w:szCs w:val="32"/>
          <w:rtl/>
        </w:rPr>
        <w:t>פסיכואקטיבית</w:t>
      </w:r>
      <w:proofErr w:type="spellEnd"/>
      <w:r w:rsidRPr="00AC242B">
        <w:rPr>
          <w:rFonts w:hint="cs"/>
          <w:sz w:val="32"/>
          <w:szCs w:val="32"/>
          <w:rtl/>
        </w:rPr>
        <w:t xml:space="preserve"> ורפואית.</w:t>
      </w:r>
      <w:r w:rsidR="009F4DE6" w:rsidRPr="00AC242B">
        <w:rPr>
          <w:rFonts w:hint="cs"/>
          <w:sz w:val="32"/>
          <w:szCs w:val="32"/>
          <w:rtl/>
        </w:rPr>
        <w:t xml:space="preserve"> </w:t>
      </w:r>
    </w:p>
    <w:p w14:paraId="31705BB5" w14:textId="71301E02" w:rsidR="004B4047" w:rsidRPr="00AC242B" w:rsidRDefault="00AC242B" w:rsidP="004B404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הסיבה לכך היא</w:t>
      </w:r>
      <w:r w:rsidRPr="00AC242B">
        <w:rPr>
          <w:rFonts w:hint="cs"/>
          <w:sz w:val="32"/>
          <w:szCs w:val="32"/>
          <w:rtl/>
        </w:rPr>
        <w:t xml:space="preserve"> יר</w:t>
      </w:r>
      <w:r>
        <w:rPr>
          <w:rFonts w:hint="cs"/>
          <w:sz w:val="32"/>
          <w:szCs w:val="32"/>
          <w:rtl/>
        </w:rPr>
        <w:t>י</w:t>
      </w:r>
      <w:r w:rsidRPr="00AC242B">
        <w:rPr>
          <w:rFonts w:hint="cs"/>
          <w:sz w:val="32"/>
          <w:szCs w:val="32"/>
          <w:rtl/>
        </w:rPr>
        <w:t>ד</w:t>
      </w:r>
      <w:r w:rsidR="009661B4">
        <w:rPr>
          <w:rFonts w:hint="cs"/>
          <w:sz w:val="32"/>
          <w:szCs w:val="32"/>
          <w:rtl/>
        </w:rPr>
        <w:t>ה</w:t>
      </w:r>
      <w:r w:rsidRPr="00AC242B">
        <w:rPr>
          <w:rFonts w:hint="cs"/>
          <w:sz w:val="32"/>
          <w:szCs w:val="32"/>
          <w:rtl/>
        </w:rPr>
        <w:t xml:space="preserve"> </w:t>
      </w:r>
      <w:r w:rsidR="009661B4">
        <w:rPr>
          <w:rFonts w:hint="cs"/>
          <w:sz w:val="32"/>
          <w:szCs w:val="32"/>
          <w:rtl/>
        </w:rPr>
        <w:t>ב</w:t>
      </w:r>
      <w:r w:rsidRPr="00AC242B">
        <w:rPr>
          <w:rFonts w:hint="cs"/>
          <w:sz w:val="32"/>
          <w:szCs w:val="32"/>
          <w:rtl/>
        </w:rPr>
        <w:t xml:space="preserve">צפיפות הקולטנים </w:t>
      </w:r>
      <w:proofErr w:type="spellStart"/>
      <w:r w:rsidRPr="00AC242B">
        <w:rPr>
          <w:rFonts w:hint="cs"/>
          <w:sz w:val="32"/>
          <w:szCs w:val="32"/>
          <w:rtl/>
        </w:rPr>
        <w:t>האנדוקנבינואידים</w:t>
      </w:r>
      <w:proofErr w:type="spellEnd"/>
      <w:r w:rsidRPr="00AC242B">
        <w:rPr>
          <w:rFonts w:hint="cs"/>
          <w:sz w:val="32"/>
          <w:szCs w:val="32"/>
          <w:rtl/>
        </w:rPr>
        <w:t xml:space="preserve"> על-פני תאי העצבים</w:t>
      </w:r>
      <w:r>
        <w:rPr>
          <w:rFonts w:hint="cs"/>
          <w:sz w:val="32"/>
          <w:szCs w:val="32"/>
          <w:rtl/>
        </w:rPr>
        <w:t xml:space="preserve"> </w:t>
      </w:r>
      <w:r w:rsidR="009F4DE6" w:rsidRPr="00AC242B">
        <w:rPr>
          <w:rFonts w:hint="cs"/>
          <w:sz w:val="32"/>
          <w:szCs w:val="32"/>
          <w:rtl/>
        </w:rPr>
        <w:t>בתהליך של משוב בהיזון חוזר שלילי.</w:t>
      </w:r>
    </w:p>
    <w:p w14:paraId="22DFB8F1" w14:textId="1DCE9D55" w:rsidR="004B4047" w:rsidRPr="00AC242B" w:rsidRDefault="004B4047" w:rsidP="004B4047">
      <w:pPr>
        <w:rPr>
          <w:sz w:val="32"/>
          <w:szCs w:val="32"/>
          <w:rtl/>
        </w:rPr>
      </w:pPr>
      <w:r w:rsidRPr="00AC242B">
        <w:rPr>
          <w:rFonts w:hint="cs"/>
          <w:sz w:val="32"/>
          <w:szCs w:val="32"/>
          <w:rtl/>
        </w:rPr>
        <w:t xml:space="preserve">לכן </w:t>
      </w:r>
      <w:r w:rsidR="00871EF2" w:rsidRPr="00AC242B">
        <w:rPr>
          <w:rFonts w:hint="cs"/>
          <w:sz w:val="32"/>
          <w:szCs w:val="32"/>
          <w:rtl/>
        </w:rPr>
        <w:t>מומלץ</w:t>
      </w:r>
      <w:r w:rsidRPr="00AC242B">
        <w:rPr>
          <w:rFonts w:hint="cs"/>
          <w:sz w:val="32"/>
          <w:szCs w:val="32"/>
          <w:rtl/>
        </w:rPr>
        <w:t xml:space="preserve"> להפסיק </w:t>
      </w:r>
      <w:r w:rsidR="00CA1310">
        <w:rPr>
          <w:rFonts w:hint="cs"/>
          <w:sz w:val="32"/>
          <w:szCs w:val="32"/>
          <w:rtl/>
        </w:rPr>
        <w:t xml:space="preserve">לחלוטין </w:t>
      </w:r>
      <w:r w:rsidRPr="00AC242B">
        <w:rPr>
          <w:rFonts w:hint="cs"/>
          <w:sz w:val="32"/>
          <w:szCs w:val="32"/>
          <w:rtl/>
        </w:rPr>
        <w:t>את צריכת ה</w:t>
      </w:r>
      <w:r w:rsidR="00CA1310">
        <w:rPr>
          <w:rFonts w:hint="cs"/>
          <w:sz w:val="32"/>
          <w:szCs w:val="32"/>
          <w:rtl/>
        </w:rPr>
        <w:t>קנביס</w:t>
      </w:r>
      <w:r w:rsidRPr="00AC242B">
        <w:rPr>
          <w:rFonts w:hint="cs"/>
          <w:sz w:val="32"/>
          <w:szCs w:val="32"/>
          <w:rtl/>
        </w:rPr>
        <w:t xml:space="preserve"> למשך כשבועיים אחת לכמה חודשים</w:t>
      </w:r>
      <w:r w:rsidR="00255B9A" w:rsidRPr="00AC242B">
        <w:rPr>
          <w:rFonts w:hint="cs"/>
          <w:sz w:val="32"/>
          <w:szCs w:val="32"/>
          <w:rtl/>
        </w:rPr>
        <w:t>.</w:t>
      </w:r>
    </w:p>
    <w:p w14:paraId="01366EB7" w14:textId="7F3110DA" w:rsidR="00255B9A" w:rsidRPr="00AC242B" w:rsidRDefault="00255B9A" w:rsidP="004B4047">
      <w:pPr>
        <w:rPr>
          <w:sz w:val="32"/>
          <w:szCs w:val="32"/>
          <w:rtl/>
        </w:rPr>
      </w:pPr>
      <w:r w:rsidRPr="00AC242B">
        <w:rPr>
          <w:rFonts w:hint="cs"/>
          <w:sz w:val="32"/>
          <w:szCs w:val="32"/>
          <w:rtl/>
        </w:rPr>
        <w:t>לאחר ההפסקה בצריכת ה-</w:t>
      </w:r>
      <w:r w:rsidRPr="00AC242B">
        <w:rPr>
          <w:sz w:val="32"/>
          <w:szCs w:val="32"/>
        </w:rPr>
        <w:t>THC</w:t>
      </w:r>
      <w:r w:rsidRPr="00AC242B">
        <w:rPr>
          <w:rFonts w:hint="cs"/>
          <w:sz w:val="32"/>
          <w:szCs w:val="32"/>
          <w:rtl/>
        </w:rPr>
        <w:t xml:space="preserve"> </w:t>
      </w:r>
      <w:r w:rsidR="00CB6CF2" w:rsidRPr="00AC242B">
        <w:rPr>
          <w:rFonts w:hint="cs"/>
          <w:sz w:val="32"/>
          <w:szCs w:val="32"/>
          <w:rtl/>
        </w:rPr>
        <w:t xml:space="preserve">- </w:t>
      </w:r>
      <w:r w:rsidRPr="00AC242B">
        <w:rPr>
          <w:rFonts w:hint="cs"/>
          <w:sz w:val="32"/>
          <w:szCs w:val="32"/>
          <w:rtl/>
        </w:rPr>
        <w:t xml:space="preserve">הקולטנים </w:t>
      </w:r>
      <w:proofErr w:type="spellStart"/>
      <w:r w:rsidRPr="00AC242B">
        <w:rPr>
          <w:rFonts w:hint="cs"/>
          <w:sz w:val="32"/>
          <w:szCs w:val="32"/>
          <w:rtl/>
        </w:rPr>
        <w:t>האנדוקנבינואידים</w:t>
      </w:r>
      <w:proofErr w:type="spellEnd"/>
      <w:r w:rsidRPr="00AC242B">
        <w:rPr>
          <w:rFonts w:hint="cs"/>
          <w:sz w:val="32"/>
          <w:szCs w:val="32"/>
          <w:rtl/>
        </w:rPr>
        <w:t xml:space="preserve"> חוזרים להיות מבוטאים על-פני </w:t>
      </w:r>
      <w:r w:rsidR="00871EF2" w:rsidRPr="00AC242B">
        <w:rPr>
          <w:rFonts w:hint="cs"/>
          <w:sz w:val="32"/>
          <w:szCs w:val="32"/>
          <w:rtl/>
        </w:rPr>
        <w:t xml:space="preserve">קרומיות </w:t>
      </w:r>
      <w:r w:rsidRPr="00AC242B">
        <w:rPr>
          <w:rFonts w:hint="cs"/>
          <w:sz w:val="32"/>
          <w:szCs w:val="32"/>
          <w:rtl/>
        </w:rPr>
        <w:t xml:space="preserve">תאי העצבים </w:t>
      </w:r>
      <w:r w:rsidR="009F4DE6" w:rsidRPr="00AC242B">
        <w:rPr>
          <w:rFonts w:hint="cs"/>
          <w:sz w:val="32"/>
          <w:szCs w:val="32"/>
          <w:rtl/>
        </w:rPr>
        <w:t xml:space="preserve">ואין </w:t>
      </w:r>
      <w:r w:rsidR="00871EF2" w:rsidRPr="00AC242B">
        <w:rPr>
          <w:rFonts w:hint="cs"/>
          <w:sz w:val="32"/>
          <w:szCs w:val="32"/>
          <w:rtl/>
        </w:rPr>
        <w:t xml:space="preserve">יותר </w:t>
      </w:r>
      <w:r w:rsidR="009F4DE6" w:rsidRPr="00AC242B">
        <w:rPr>
          <w:rFonts w:hint="cs"/>
          <w:sz w:val="32"/>
          <w:szCs w:val="32"/>
          <w:rtl/>
        </w:rPr>
        <w:t xml:space="preserve">צורך במינונים גבוהים של המולקולה להשגת השפעה </w:t>
      </w:r>
      <w:proofErr w:type="spellStart"/>
      <w:r w:rsidR="009F4DE6" w:rsidRPr="00AC242B">
        <w:rPr>
          <w:rFonts w:hint="cs"/>
          <w:sz w:val="32"/>
          <w:szCs w:val="32"/>
          <w:rtl/>
        </w:rPr>
        <w:t>פסיכואקטיבית</w:t>
      </w:r>
      <w:proofErr w:type="spellEnd"/>
      <w:r w:rsidR="009F4DE6" w:rsidRPr="00AC242B">
        <w:rPr>
          <w:rFonts w:hint="cs"/>
          <w:sz w:val="32"/>
          <w:szCs w:val="32"/>
          <w:rtl/>
        </w:rPr>
        <w:t xml:space="preserve"> ו/או רפואית</w:t>
      </w:r>
      <w:r w:rsidR="00871EF2" w:rsidRPr="00AC242B">
        <w:rPr>
          <w:rFonts w:hint="cs"/>
          <w:sz w:val="32"/>
          <w:szCs w:val="32"/>
          <w:rtl/>
        </w:rPr>
        <w:t xml:space="preserve"> מלאה</w:t>
      </w:r>
      <w:r w:rsidR="009F4DE6" w:rsidRPr="00AC242B">
        <w:rPr>
          <w:rFonts w:hint="cs"/>
          <w:sz w:val="32"/>
          <w:szCs w:val="32"/>
          <w:rtl/>
        </w:rPr>
        <w:t>.</w:t>
      </w:r>
      <w:r w:rsidR="00690A07">
        <w:rPr>
          <w:rFonts w:hint="cs"/>
          <w:sz w:val="32"/>
          <w:szCs w:val="32"/>
          <w:rtl/>
        </w:rPr>
        <w:t xml:space="preserve"> חשוב לחזור לצריכת </w:t>
      </w:r>
      <w:r w:rsidR="00690A07">
        <w:rPr>
          <w:sz w:val="32"/>
          <w:szCs w:val="32"/>
        </w:rPr>
        <w:t>THC</w:t>
      </w:r>
      <w:r w:rsidR="00690A07">
        <w:rPr>
          <w:rFonts w:hint="cs"/>
          <w:sz w:val="32"/>
          <w:szCs w:val="32"/>
          <w:rtl/>
        </w:rPr>
        <w:t xml:space="preserve"> בזהירות ולהתחיל במינון נמוך כדי למנוע התפתחות תגובה </w:t>
      </w:r>
      <w:r w:rsidR="00153AD6">
        <w:rPr>
          <w:rFonts w:hint="cs"/>
          <w:sz w:val="32"/>
          <w:szCs w:val="32"/>
          <w:rtl/>
        </w:rPr>
        <w:t>מוגזמת ולגמרי לא נעימה.</w:t>
      </w:r>
    </w:p>
    <w:p w14:paraId="540FB824" w14:textId="7EB3B19C" w:rsidR="00255B9A" w:rsidRPr="00AC242B" w:rsidRDefault="00255B9A" w:rsidP="004B4047">
      <w:pPr>
        <w:rPr>
          <w:sz w:val="32"/>
          <w:szCs w:val="32"/>
          <w:rtl/>
        </w:rPr>
      </w:pPr>
      <w:r w:rsidRPr="00AC242B">
        <w:rPr>
          <w:rFonts w:hint="cs"/>
          <w:sz w:val="32"/>
          <w:szCs w:val="32"/>
          <w:rtl/>
        </w:rPr>
        <w:t>תסמיני הגמילה מ-</w:t>
      </w:r>
      <w:r w:rsidRPr="00AC242B">
        <w:rPr>
          <w:sz w:val="32"/>
          <w:szCs w:val="32"/>
        </w:rPr>
        <w:t>THC</w:t>
      </w:r>
      <w:r w:rsidRPr="00AC242B">
        <w:rPr>
          <w:rFonts w:hint="cs"/>
          <w:sz w:val="32"/>
          <w:szCs w:val="32"/>
          <w:rtl/>
        </w:rPr>
        <w:t xml:space="preserve"> הם קשים </w:t>
      </w:r>
      <w:r w:rsidR="00153AD6">
        <w:rPr>
          <w:rFonts w:hint="cs"/>
          <w:sz w:val="32"/>
          <w:szCs w:val="32"/>
          <w:rtl/>
        </w:rPr>
        <w:t xml:space="preserve">מבחינה גופנית ונפשית כנראה מכיוון שהמערכת </w:t>
      </w:r>
      <w:proofErr w:type="spellStart"/>
      <w:r w:rsidR="00153AD6">
        <w:rPr>
          <w:rFonts w:hint="cs"/>
          <w:sz w:val="32"/>
          <w:szCs w:val="32"/>
          <w:rtl/>
        </w:rPr>
        <w:t>האנדוקנבינואידית</w:t>
      </w:r>
      <w:proofErr w:type="spellEnd"/>
      <w:r w:rsidR="00153AD6">
        <w:rPr>
          <w:rFonts w:hint="cs"/>
          <w:sz w:val="32"/>
          <w:szCs w:val="32"/>
          <w:rtl/>
        </w:rPr>
        <w:t xml:space="preserve"> היא חלק מהמערכת </w:t>
      </w:r>
      <w:proofErr w:type="spellStart"/>
      <w:r w:rsidR="00153AD6">
        <w:rPr>
          <w:rFonts w:hint="cs"/>
          <w:sz w:val="32"/>
          <w:szCs w:val="32"/>
          <w:rtl/>
        </w:rPr>
        <w:t>האופיואידית</w:t>
      </w:r>
      <w:proofErr w:type="spellEnd"/>
      <w:r w:rsidR="00153AD6">
        <w:rPr>
          <w:rFonts w:hint="cs"/>
          <w:sz w:val="32"/>
          <w:szCs w:val="32"/>
          <w:rtl/>
        </w:rPr>
        <w:t xml:space="preserve"> </w:t>
      </w:r>
      <w:r w:rsidR="009F4DE6" w:rsidRPr="00AC242B">
        <w:rPr>
          <w:rFonts w:hint="cs"/>
          <w:sz w:val="32"/>
          <w:szCs w:val="32"/>
          <w:rtl/>
        </w:rPr>
        <w:t xml:space="preserve">ולכן חשוב לפתח תהליך גמילה </w:t>
      </w:r>
      <w:r w:rsidR="00153AD6">
        <w:rPr>
          <w:rFonts w:hint="cs"/>
          <w:sz w:val="32"/>
          <w:szCs w:val="32"/>
          <w:rtl/>
        </w:rPr>
        <w:t>שמותאם אישית</w:t>
      </w:r>
      <w:r w:rsidR="009661B4">
        <w:rPr>
          <w:rFonts w:hint="cs"/>
          <w:sz w:val="32"/>
          <w:szCs w:val="32"/>
          <w:rtl/>
        </w:rPr>
        <w:t>,</w:t>
      </w:r>
      <w:r w:rsidR="009F4DE6" w:rsidRPr="00AC242B">
        <w:rPr>
          <w:rFonts w:hint="cs"/>
          <w:sz w:val="32"/>
          <w:szCs w:val="32"/>
          <w:rtl/>
        </w:rPr>
        <w:t xml:space="preserve"> לתמוך בנגמל/ת מבחינה נפשית</w:t>
      </w:r>
      <w:r w:rsidR="00690A07">
        <w:rPr>
          <w:rFonts w:hint="cs"/>
          <w:sz w:val="32"/>
          <w:szCs w:val="32"/>
          <w:rtl/>
        </w:rPr>
        <w:t>, חברתית</w:t>
      </w:r>
      <w:r w:rsidR="009F4DE6" w:rsidRPr="00AC242B">
        <w:rPr>
          <w:rFonts w:hint="cs"/>
          <w:sz w:val="32"/>
          <w:szCs w:val="32"/>
          <w:rtl/>
        </w:rPr>
        <w:t xml:space="preserve"> וגופנית ול</w:t>
      </w:r>
      <w:r w:rsidR="00530BE0">
        <w:rPr>
          <w:rFonts w:hint="cs"/>
          <w:sz w:val="32"/>
          <w:szCs w:val="32"/>
          <w:rtl/>
        </w:rPr>
        <w:t>צמצם</w:t>
      </w:r>
      <w:r w:rsidR="009F4DE6" w:rsidRPr="00AC242B">
        <w:rPr>
          <w:rFonts w:hint="cs"/>
          <w:sz w:val="32"/>
          <w:szCs w:val="32"/>
          <w:rtl/>
        </w:rPr>
        <w:t xml:space="preserve"> ככל האפשר </w:t>
      </w:r>
      <w:r w:rsidR="00530BE0">
        <w:rPr>
          <w:rFonts w:hint="cs"/>
          <w:sz w:val="32"/>
          <w:szCs w:val="32"/>
          <w:rtl/>
        </w:rPr>
        <w:t xml:space="preserve">את </w:t>
      </w:r>
      <w:r w:rsidR="00153AD6">
        <w:rPr>
          <w:rFonts w:hint="cs"/>
          <w:sz w:val="32"/>
          <w:szCs w:val="32"/>
          <w:rtl/>
        </w:rPr>
        <w:t xml:space="preserve">החמרת </w:t>
      </w:r>
      <w:r w:rsidR="009F4DE6" w:rsidRPr="00AC242B">
        <w:rPr>
          <w:rFonts w:hint="cs"/>
          <w:sz w:val="32"/>
          <w:szCs w:val="32"/>
          <w:rtl/>
        </w:rPr>
        <w:t>סבל</w:t>
      </w:r>
      <w:r w:rsidR="001636BE">
        <w:rPr>
          <w:rFonts w:hint="cs"/>
          <w:sz w:val="32"/>
          <w:szCs w:val="32"/>
          <w:rtl/>
        </w:rPr>
        <w:t xml:space="preserve"> הגמילה</w:t>
      </w:r>
      <w:r w:rsidR="009F4DE6" w:rsidRPr="00AC242B">
        <w:rPr>
          <w:rFonts w:hint="cs"/>
          <w:sz w:val="32"/>
          <w:szCs w:val="32"/>
          <w:rtl/>
        </w:rPr>
        <w:t xml:space="preserve"> </w:t>
      </w:r>
      <w:r w:rsidR="008F7F13" w:rsidRPr="00AC242B">
        <w:rPr>
          <w:rFonts w:hint="cs"/>
          <w:sz w:val="32"/>
          <w:szCs w:val="32"/>
          <w:rtl/>
        </w:rPr>
        <w:t>שגורם ל</w:t>
      </w:r>
      <w:r w:rsidR="00871EF2" w:rsidRPr="00AC242B">
        <w:rPr>
          <w:rFonts w:hint="cs"/>
          <w:sz w:val="32"/>
          <w:szCs w:val="32"/>
          <w:rtl/>
        </w:rPr>
        <w:t>חזרה</w:t>
      </w:r>
      <w:r w:rsidR="009661B4">
        <w:rPr>
          <w:rFonts w:hint="cs"/>
          <w:sz w:val="32"/>
          <w:szCs w:val="32"/>
          <w:rtl/>
        </w:rPr>
        <w:t xml:space="preserve"> מהירה</w:t>
      </w:r>
      <w:r w:rsidR="00871EF2" w:rsidRPr="00AC242B">
        <w:rPr>
          <w:rFonts w:hint="cs"/>
          <w:sz w:val="32"/>
          <w:szCs w:val="32"/>
          <w:rtl/>
        </w:rPr>
        <w:t xml:space="preserve"> לצריכת </w:t>
      </w:r>
      <w:r w:rsidR="00871EF2" w:rsidRPr="00AC242B">
        <w:rPr>
          <w:sz w:val="32"/>
          <w:szCs w:val="32"/>
        </w:rPr>
        <w:t>THC</w:t>
      </w:r>
      <w:r w:rsidR="00153AD6">
        <w:rPr>
          <w:rFonts w:hint="cs"/>
          <w:sz w:val="32"/>
          <w:szCs w:val="32"/>
          <w:rtl/>
        </w:rPr>
        <w:t xml:space="preserve"> ולכישלון תהליך הגמילה</w:t>
      </w:r>
      <w:r w:rsidR="00871EF2" w:rsidRPr="00AC242B">
        <w:rPr>
          <w:rFonts w:hint="cs"/>
          <w:sz w:val="32"/>
          <w:szCs w:val="32"/>
          <w:rtl/>
        </w:rPr>
        <w:t>.</w:t>
      </w:r>
    </w:p>
    <w:p w14:paraId="681D8DA5" w14:textId="4FADB024" w:rsidR="009F4DE6" w:rsidRPr="00AC242B" w:rsidRDefault="009F4DE6" w:rsidP="004B4047">
      <w:pPr>
        <w:rPr>
          <w:sz w:val="32"/>
          <w:szCs w:val="32"/>
          <w:rtl/>
        </w:rPr>
      </w:pPr>
      <w:r w:rsidRPr="00AC242B">
        <w:rPr>
          <w:rFonts w:hint="cs"/>
          <w:sz w:val="32"/>
          <w:szCs w:val="32"/>
          <w:rtl/>
        </w:rPr>
        <w:lastRenderedPageBreak/>
        <w:t>בגמילה מקנביס מעורבים מנגנונים רבים שכוללים את כל תשע המערכות השליחים העצביים</w:t>
      </w:r>
      <w:r w:rsidR="00871EF2" w:rsidRPr="00AC242B">
        <w:rPr>
          <w:rFonts w:hint="cs"/>
          <w:sz w:val="32"/>
          <w:szCs w:val="32"/>
          <w:rtl/>
        </w:rPr>
        <w:t xml:space="preserve"> במוח</w:t>
      </w:r>
      <w:r w:rsidRPr="00AC242B">
        <w:rPr>
          <w:rFonts w:hint="cs"/>
          <w:sz w:val="32"/>
          <w:szCs w:val="32"/>
          <w:rtl/>
        </w:rPr>
        <w:t xml:space="preserve">: </w:t>
      </w:r>
      <w:proofErr w:type="spellStart"/>
      <w:r w:rsidRPr="00AC242B">
        <w:rPr>
          <w:rFonts w:hint="cs"/>
          <w:sz w:val="32"/>
          <w:szCs w:val="32"/>
          <w:rtl/>
        </w:rPr>
        <w:t>גלוטמט</w:t>
      </w:r>
      <w:proofErr w:type="spellEnd"/>
      <w:r w:rsidRPr="00AC242B">
        <w:rPr>
          <w:rFonts w:hint="cs"/>
          <w:sz w:val="32"/>
          <w:szCs w:val="32"/>
          <w:rtl/>
        </w:rPr>
        <w:t xml:space="preserve">, </w:t>
      </w:r>
      <w:proofErr w:type="spellStart"/>
      <w:r w:rsidRPr="00AC242B">
        <w:rPr>
          <w:rFonts w:hint="cs"/>
          <w:sz w:val="32"/>
          <w:szCs w:val="32"/>
          <w:rtl/>
        </w:rPr>
        <w:t>גאבא</w:t>
      </w:r>
      <w:proofErr w:type="spellEnd"/>
      <w:r w:rsidRPr="00AC242B">
        <w:rPr>
          <w:rFonts w:hint="cs"/>
          <w:sz w:val="32"/>
          <w:szCs w:val="32"/>
          <w:rtl/>
        </w:rPr>
        <w:t xml:space="preserve">, </w:t>
      </w:r>
      <w:proofErr w:type="spellStart"/>
      <w:r w:rsidRPr="00AC242B">
        <w:rPr>
          <w:rFonts w:hint="cs"/>
          <w:sz w:val="32"/>
          <w:szCs w:val="32"/>
          <w:rtl/>
        </w:rPr>
        <w:t>גליצין</w:t>
      </w:r>
      <w:proofErr w:type="spellEnd"/>
      <w:r w:rsidRPr="00AC242B">
        <w:rPr>
          <w:rFonts w:hint="cs"/>
          <w:sz w:val="32"/>
          <w:szCs w:val="32"/>
          <w:rtl/>
        </w:rPr>
        <w:t xml:space="preserve">, אדרנלין, </w:t>
      </w:r>
      <w:r w:rsidR="00871EF2" w:rsidRPr="00AC242B">
        <w:rPr>
          <w:rFonts w:hint="cs"/>
          <w:sz w:val="32"/>
          <w:szCs w:val="32"/>
          <w:rtl/>
        </w:rPr>
        <w:t>דופמין</w:t>
      </w:r>
      <w:r w:rsidRPr="00AC242B">
        <w:rPr>
          <w:rFonts w:hint="cs"/>
          <w:sz w:val="32"/>
          <w:szCs w:val="32"/>
          <w:rtl/>
        </w:rPr>
        <w:t xml:space="preserve">, סרוטונין, </w:t>
      </w:r>
      <w:proofErr w:type="spellStart"/>
      <w:r w:rsidRPr="00AC242B">
        <w:rPr>
          <w:rFonts w:hint="cs"/>
          <w:sz w:val="32"/>
          <w:szCs w:val="32"/>
          <w:rtl/>
        </w:rPr>
        <w:t>אצטילכולין</w:t>
      </w:r>
      <w:proofErr w:type="spellEnd"/>
      <w:r w:rsidRPr="00AC242B">
        <w:rPr>
          <w:rFonts w:hint="cs"/>
          <w:sz w:val="32"/>
          <w:szCs w:val="32"/>
          <w:rtl/>
        </w:rPr>
        <w:t xml:space="preserve">, </w:t>
      </w:r>
      <w:proofErr w:type="spellStart"/>
      <w:r w:rsidR="008F7F13" w:rsidRPr="00AC242B">
        <w:rPr>
          <w:rFonts w:hint="cs"/>
          <w:sz w:val="32"/>
          <w:szCs w:val="32"/>
          <w:rtl/>
        </w:rPr>
        <w:t>אדנוזין</w:t>
      </w:r>
      <w:proofErr w:type="spellEnd"/>
      <w:r w:rsidR="008F7F13" w:rsidRPr="00AC242B">
        <w:rPr>
          <w:rFonts w:hint="cs"/>
          <w:sz w:val="32"/>
          <w:szCs w:val="32"/>
          <w:rtl/>
        </w:rPr>
        <w:t xml:space="preserve">, וקולטנים </w:t>
      </w:r>
      <w:proofErr w:type="spellStart"/>
      <w:r w:rsidR="008F7F13" w:rsidRPr="00AC242B">
        <w:rPr>
          <w:rFonts w:hint="cs"/>
          <w:sz w:val="32"/>
          <w:szCs w:val="32"/>
          <w:rtl/>
        </w:rPr>
        <w:t>אופיואידים</w:t>
      </w:r>
      <w:proofErr w:type="spellEnd"/>
      <w:r w:rsidR="008F7F13" w:rsidRPr="00AC242B">
        <w:rPr>
          <w:rFonts w:hint="cs"/>
          <w:sz w:val="32"/>
          <w:szCs w:val="32"/>
          <w:rtl/>
        </w:rPr>
        <w:t>.</w:t>
      </w:r>
    </w:p>
    <w:p w14:paraId="538F07A5" w14:textId="4EB1B12C" w:rsidR="00153AD6" w:rsidRDefault="00153AD6" w:rsidP="004B4047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למרות ששימוש לרעה בקנביס מוגדר בספר הפסיכיאטריה המעודכן </w:t>
      </w:r>
      <w:r>
        <w:rPr>
          <w:sz w:val="32"/>
          <w:szCs w:val="32"/>
        </w:rPr>
        <w:t>DSM-5</w:t>
      </w:r>
      <w:r w:rsidR="001636BE">
        <w:rPr>
          <w:rFonts w:hint="cs"/>
          <w:sz w:val="32"/>
          <w:szCs w:val="32"/>
          <w:rtl/>
        </w:rPr>
        <w:t>,</w:t>
      </w:r>
      <w:r>
        <w:rPr>
          <w:rFonts w:hint="cs"/>
          <w:sz w:val="32"/>
          <w:szCs w:val="32"/>
          <w:rtl/>
        </w:rPr>
        <w:t xml:space="preserve"> ה-</w:t>
      </w:r>
      <w:r>
        <w:rPr>
          <w:sz w:val="32"/>
          <w:szCs w:val="32"/>
        </w:rPr>
        <w:t>FDA</w:t>
      </w:r>
      <w:r>
        <w:rPr>
          <w:rFonts w:hint="cs"/>
          <w:sz w:val="32"/>
          <w:szCs w:val="32"/>
          <w:rtl/>
        </w:rPr>
        <w:t xml:space="preserve"> טרם אישר שום תרופה להפרעה הנפשית הזאת.</w:t>
      </w:r>
    </w:p>
    <w:p w14:paraId="52F7D7E6" w14:textId="1AA6BD34" w:rsidR="009F4DE6" w:rsidRDefault="009F4DE6" w:rsidP="004B4047">
      <w:pPr>
        <w:rPr>
          <w:sz w:val="32"/>
          <w:szCs w:val="32"/>
          <w:rtl/>
        </w:rPr>
      </w:pPr>
      <w:r w:rsidRPr="00AC242B">
        <w:rPr>
          <w:rFonts w:hint="cs"/>
          <w:sz w:val="32"/>
          <w:szCs w:val="32"/>
          <w:rtl/>
        </w:rPr>
        <w:t>בתקציר שכתבתי ב- 03/03/24 הצעתי שימוש ב</w:t>
      </w:r>
      <w:r w:rsidR="00153AD6">
        <w:rPr>
          <w:rFonts w:hint="cs"/>
          <w:sz w:val="32"/>
          <w:szCs w:val="32"/>
          <w:rtl/>
        </w:rPr>
        <w:t xml:space="preserve">מספר </w:t>
      </w:r>
      <w:r w:rsidRPr="00AC242B">
        <w:rPr>
          <w:rFonts w:hint="cs"/>
          <w:sz w:val="32"/>
          <w:szCs w:val="32"/>
          <w:rtl/>
        </w:rPr>
        <w:t>תרופות קונבנציונליות</w:t>
      </w:r>
      <w:r w:rsidR="008F7F13" w:rsidRPr="00AC242B">
        <w:rPr>
          <w:rFonts w:hint="cs"/>
          <w:sz w:val="32"/>
          <w:szCs w:val="32"/>
          <w:rtl/>
        </w:rPr>
        <w:t xml:space="preserve"> </w:t>
      </w:r>
      <w:r w:rsidR="00871EF2" w:rsidRPr="00AC242B">
        <w:rPr>
          <w:rFonts w:hint="cs"/>
          <w:sz w:val="32"/>
          <w:szCs w:val="32"/>
          <w:rtl/>
        </w:rPr>
        <w:t>סינטטיות</w:t>
      </w:r>
      <w:r w:rsidR="008F7F13" w:rsidRPr="00AC242B">
        <w:rPr>
          <w:rFonts w:hint="cs"/>
          <w:sz w:val="32"/>
          <w:szCs w:val="32"/>
          <w:rtl/>
        </w:rPr>
        <w:t xml:space="preserve"> להקלת תסמיני הגמילה מקנביס</w:t>
      </w:r>
      <w:r w:rsidR="009661B4">
        <w:rPr>
          <w:rFonts w:hint="cs"/>
          <w:sz w:val="32"/>
          <w:szCs w:val="32"/>
          <w:rtl/>
        </w:rPr>
        <w:t>.</w:t>
      </w:r>
      <w:r w:rsidR="008F7F13" w:rsidRPr="00AC242B">
        <w:rPr>
          <w:rFonts w:hint="cs"/>
          <w:sz w:val="32"/>
          <w:szCs w:val="32"/>
          <w:rtl/>
        </w:rPr>
        <w:t xml:space="preserve"> ואולם, מתברר שהשפעות הלואי של</w:t>
      </w:r>
      <w:r w:rsidR="009661B4">
        <w:rPr>
          <w:rFonts w:hint="cs"/>
          <w:sz w:val="32"/>
          <w:szCs w:val="32"/>
          <w:rtl/>
        </w:rPr>
        <w:t xml:space="preserve"> תרופות המרשם הללו</w:t>
      </w:r>
      <w:r w:rsidR="008F7F13" w:rsidRPr="00AC242B">
        <w:rPr>
          <w:rFonts w:hint="cs"/>
          <w:sz w:val="32"/>
          <w:szCs w:val="32"/>
          <w:rtl/>
        </w:rPr>
        <w:t xml:space="preserve"> קשות וכוללות פגיעה בראייה</w:t>
      </w:r>
      <w:r w:rsidR="009661B4">
        <w:rPr>
          <w:rFonts w:hint="cs"/>
          <w:sz w:val="32"/>
          <w:szCs w:val="32"/>
          <w:rtl/>
        </w:rPr>
        <w:t>, דיכאון</w:t>
      </w:r>
      <w:r w:rsidR="008F7F13" w:rsidRPr="00AC242B">
        <w:rPr>
          <w:rFonts w:hint="cs"/>
          <w:sz w:val="32"/>
          <w:szCs w:val="32"/>
          <w:rtl/>
        </w:rPr>
        <w:t xml:space="preserve"> ואובדנות</w:t>
      </w:r>
      <w:r w:rsidR="00871EF2" w:rsidRPr="00AC242B">
        <w:rPr>
          <w:rFonts w:hint="cs"/>
          <w:sz w:val="32"/>
          <w:szCs w:val="32"/>
          <w:rtl/>
        </w:rPr>
        <w:t xml:space="preserve"> ולכן אתרכז להלן בתזונה מיטבית ושימוש בחומרי טבע שלא גורמים לתופעות לוואי חמורות</w:t>
      </w:r>
      <w:r w:rsidR="008F7F13" w:rsidRPr="00AC242B">
        <w:rPr>
          <w:rFonts w:hint="cs"/>
          <w:sz w:val="32"/>
          <w:szCs w:val="32"/>
          <w:rtl/>
        </w:rPr>
        <w:t>.</w:t>
      </w:r>
    </w:p>
    <w:p w14:paraId="64654A66" w14:textId="77777777" w:rsidR="001636BE" w:rsidRDefault="00153AD6" w:rsidP="004B404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מכיוון שבזמן הגמילה מ-</w:t>
      </w:r>
      <w:r>
        <w:rPr>
          <w:sz w:val="32"/>
          <w:szCs w:val="32"/>
        </w:rPr>
        <w:t>THC</w:t>
      </w:r>
      <w:r>
        <w:rPr>
          <w:rFonts w:hint="cs"/>
          <w:sz w:val="32"/>
          <w:szCs w:val="32"/>
          <w:rtl/>
        </w:rPr>
        <w:t xml:space="preserve"> מופיעות הפרעות שינה חמורות, אתמקד בצמחי מרפא מרגיעים ומרדימים.</w:t>
      </w:r>
      <w:r w:rsidR="00530BE0">
        <w:rPr>
          <w:rFonts w:hint="cs"/>
          <w:sz w:val="32"/>
          <w:szCs w:val="32"/>
          <w:rtl/>
        </w:rPr>
        <w:t xml:space="preserve"> גם התיאבון נפגע בזמן הגמילה</w:t>
      </w:r>
      <w:r w:rsidR="001636BE">
        <w:rPr>
          <w:rFonts w:hint="cs"/>
          <w:sz w:val="32"/>
          <w:szCs w:val="32"/>
          <w:rtl/>
        </w:rPr>
        <w:t xml:space="preserve"> מ-</w:t>
      </w:r>
      <w:r w:rsidR="001636BE">
        <w:rPr>
          <w:sz w:val="32"/>
          <w:szCs w:val="32"/>
        </w:rPr>
        <w:t>THC</w:t>
      </w:r>
      <w:r w:rsidR="00530BE0">
        <w:rPr>
          <w:rFonts w:hint="cs"/>
          <w:sz w:val="32"/>
          <w:szCs w:val="32"/>
          <w:rtl/>
        </w:rPr>
        <w:t xml:space="preserve"> ולכן חשוב להתמקד בתזונה מיטבית. חומרי טבע רבים מטפלים בהפרעות בתפקוד תשע מערכות השליחים העצביים ועוזרים למזער את תופעות הגמילה. </w:t>
      </w:r>
    </w:p>
    <w:p w14:paraId="095768EC" w14:textId="54F2098D" w:rsidR="00153AD6" w:rsidRPr="00AC242B" w:rsidRDefault="00530BE0" w:rsidP="004B404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להלן רשימת התרופות הטבעיות:</w:t>
      </w:r>
    </w:p>
    <w:p w14:paraId="04C08E3C" w14:textId="652E21DC" w:rsidR="00871EF2" w:rsidRPr="00AC242B" w:rsidRDefault="00871EF2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proofErr w:type="spellStart"/>
      <w:r w:rsidRPr="00AC242B">
        <w:rPr>
          <w:rFonts w:hint="cs"/>
          <w:sz w:val="32"/>
          <w:szCs w:val="32"/>
          <w:rtl/>
        </w:rPr>
        <w:t>קנבידיאול</w:t>
      </w:r>
      <w:proofErr w:type="spellEnd"/>
      <w:r w:rsidRPr="00AC242B">
        <w:rPr>
          <w:rFonts w:hint="cs"/>
          <w:sz w:val="32"/>
          <w:szCs w:val="32"/>
          <w:rtl/>
        </w:rPr>
        <w:t xml:space="preserve"> (</w:t>
      </w:r>
      <w:r w:rsidRPr="00AC242B">
        <w:rPr>
          <w:sz w:val="32"/>
          <w:szCs w:val="32"/>
        </w:rPr>
        <w:t>CBD</w:t>
      </w:r>
      <w:r w:rsidRPr="00AC242B">
        <w:rPr>
          <w:rFonts w:hint="cs"/>
          <w:sz w:val="32"/>
          <w:szCs w:val="32"/>
          <w:rtl/>
        </w:rPr>
        <w:t>)</w:t>
      </w:r>
      <w:r w:rsidR="00E6691C" w:rsidRPr="00AC242B">
        <w:rPr>
          <w:rFonts w:hint="cs"/>
          <w:sz w:val="32"/>
          <w:szCs w:val="32"/>
          <w:rtl/>
        </w:rPr>
        <w:t xml:space="preserve"> </w:t>
      </w:r>
      <w:r w:rsidR="009661B4">
        <w:rPr>
          <w:rFonts w:hint="cs"/>
          <w:sz w:val="32"/>
          <w:szCs w:val="32"/>
          <w:rtl/>
        </w:rPr>
        <w:t xml:space="preserve">המרכיב הלא </w:t>
      </w:r>
      <w:proofErr w:type="spellStart"/>
      <w:r w:rsidR="009661B4">
        <w:rPr>
          <w:rFonts w:hint="cs"/>
          <w:sz w:val="32"/>
          <w:szCs w:val="32"/>
          <w:rtl/>
        </w:rPr>
        <w:t>פסיכואקטיבי</w:t>
      </w:r>
      <w:proofErr w:type="spellEnd"/>
      <w:r w:rsidR="009661B4">
        <w:rPr>
          <w:rFonts w:hint="cs"/>
          <w:sz w:val="32"/>
          <w:szCs w:val="32"/>
          <w:rtl/>
        </w:rPr>
        <w:t xml:space="preserve"> </w:t>
      </w:r>
      <w:r w:rsidR="00E6691C" w:rsidRPr="00AC242B">
        <w:rPr>
          <w:rFonts w:hint="cs"/>
          <w:sz w:val="32"/>
          <w:szCs w:val="32"/>
          <w:rtl/>
        </w:rPr>
        <w:t>מצמח הקנביס</w:t>
      </w:r>
    </w:p>
    <w:p w14:paraId="01EF3FE5" w14:textId="0A7F9EDF" w:rsidR="00871EF2" w:rsidRPr="00AC242B" w:rsidRDefault="00871EF2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r w:rsidRPr="00AC242B">
        <w:rPr>
          <w:rFonts w:hint="cs"/>
          <w:sz w:val="32"/>
          <w:szCs w:val="32"/>
          <w:rtl/>
        </w:rPr>
        <w:t>א</w:t>
      </w:r>
      <w:r w:rsidR="00E6691C" w:rsidRPr="00AC242B">
        <w:rPr>
          <w:rFonts w:hint="cs"/>
          <w:sz w:val="32"/>
          <w:szCs w:val="32"/>
          <w:rtl/>
        </w:rPr>
        <w:t>ן</w:t>
      </w:r>
      <w:r w:rsidR="00CB6CF2" w:rsidRPr="00AC242B">
        <w:rPr>
          <w:rFonts w:hint="cs"/>
          <w:sz w:val="32"/>
          <w:szCs w:val="32"/>
          <w:rtl/>
        </w:rPr>
        <w:t>-</w:t>
      </w:r>
      <w:proofErr w:type="spellStart"/>
      <w:r w:rsidRPr="00AC242B">
        <w:rPr>
          <w:rFonts w:hint="cs"/>
          <w:sz w:val="32"/>
          <w:szCs w:val="32"/>
          <w:rtl/>
        </w:rPr>
        <w:t>אצטיל</w:t>
      </w:r>
      <w:proofErr w:type="spellEnd"/>
      <w:r w:rsidRPr="00AC242B">
        <w:rPr>
          <w:rFonts w:hint="cs"/>
          <w:sz w:val="32"/>
          <w:szCs w:val="32"/>
          <w:rtl/>
        </w:rPr>
        <w:t xml:space="preserve"> </w:t>
      </w:r>
      <w:proofErr w:type="spellStart"/>
      <w:r w:rsidRPr="00AC242B">
        <w:rPr>
          <w:rFonts w:hint="cs"/>
          <w:sz w:val="32"/>
          <w:szCs w:val="32"/>
          <w:rtl/>
        </w:rPr>
        <w:t>ציסטאין</w:t>
      </w:r>
      <w:proofErr w:type="spellEnd"/>
      <w:r w:rsidRPr="00AC242B">
        <w:rPr>
          <w:rFonts w:hint="cs"/>
          <w:sz w:val="32"/>
          <w:szCs w:val="32"/>
          <w:rtl/>
        </w:rPr>
        <w:t xml:space="preserve"> (</w:t>
      </w:r>
      <w:r w:rsidRPr="00AC242B">
        <w:rPr>
          <w:sz w:val="32"/>
          <w:szCs w:val="32"/>
        </w:rPr>
        <w:t>NAC</w:t>
      </w:r>
      <w:r w:rsidRPr="00AC242B">
        <w:rPr>
          <w:rFonts w:hint="cs"/>
          <w:sz w:val="32"/>
          <w:szCs w:val="32"/>
          <w:rtl/>
        </w:rPr>
        <w:t>)</w:t>
      </w:r>
    </w:p>
    <w:p w14:paraId="5A22CF1A" w14:textId="7A30ED13" w:rsidR="00871EF2" w:rsidRPr="00AC242B" w:rsidRDefault="00871EF2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r w:rsidRPr="00AC242B">
        <w:rPr>
          <w:rFonts w:hint="cs"/>
          <w:sz w:val="32"/>
          <w:szCs w:val="32"/>
          <w:rtl/>
        </w:rPr>
        <w:t>תה ירוק</w:t>
      </w:r>
    </w:p>
    <w:p w14:paraId="428D0C8A" w14:textId="407E682D" w:rsidR="00871EF2" w:rsidRPr="00AC242B" w:rsidRDefault="00871EF2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r w:rsidRPr="00AC242B">
        <w:rPr>
          <w:rFonts w:hint="cs"/>
          <w:sz w:val="32"/>
          <w:szCs w:val="32"/>
          <w:rtl/>
        </w:rPr>
        <w:t>אוקסיטוצין במשאף</w:t>
      </w:r>
    </w:p>
    <w:p w14:paraId="698A4EEF" w14:textId="560BF060" w:rsidR="00871EF2" w:rsidRPr="00AC242B" w:rsidRDefault="00871EF2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proofErr w:type="spellStart"/>
      <w:r w:rsidRPr="00AC242B">
        <w:rPr>
          <w:rFonts w:hint="cs"/>
          <w:sz w:val="32"/>
          <w:szCs w:val="32"/>
          <w:rtl/>
        </w:rPr>
        <w:t>פלבונואידים</w:t>
      </w:r>
      <w:proofErr w:type="spellEnd"/>
      <w:r w:rsidRPr="00AC242B">
        <w:rPr>
          <w:rFonts w:hint="cs"/>
          <w:sz w:val="32"/>
          <w:szCs w:val="32"/>
          <w:rtl/>
        </w:rPr>
        <w:t xml:space="preserve"> </w:t>
      </w:r>
      <w:proofErr w:type="spellStart"/>
      <w:r w:rsidRPr="00AC242B">
        <w:rPr>
          <w:rFonts w:hint="cs"/>
          <w:sz w:val="32"/>
          <w:szCs w:val="32"/>
          <w:rtl/>
        </w:rPr>
        <w:t>כלוטאולין</w:t>
      </w:r>
      <w:proofErr w:type="spellEnd"/>
      <w:r w:rsidRPr="00AC242B">
        <w:rPr>
          <w:rFonts w:hint="cs"/>
          <w:sz w:val="32"/>
          <w:szCs w:val="32"/>
          <w:rtl/>
        </w:rPr>
        <w:t xml:space="preserve"> </w:t>
      </w:r>
      <w:proofErr w:type="spellStart"/>
      <w:r w:rsidRPr="00AC242B">
        <w:rPr>
          <w:rFonts w:hint="cs"/>
          <w:sz w:val="32"/>
          <w:szCs w:val="32"/>
          <w:rtl/>
        </w:rPr>
        <w:t>ואפיגנין</w:t>
      </w:r>
      <w:proofErr w:type="spellEnd"/>
    </w:p>
    <w:p w14:paraId="706D242A" w14:textId="3C072EFB" w:rsidR="00871EF2" w:rsidRPr="00AC242B" w:rsidRDefault="00E6691C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proofErr w:type="spellStart"/>
      <w:r w:rsidRPr="00AC242B">
        <w:rPr>
          <w:rFonts w:hint="cs"/>
          <w:sz w:val="32"/>
          <w:szCs w:val="32"/>
          <w:rtl/>
        </w:rPr>
        <w:t>טאורין</w:t>
      </w:r>
      <w:proofErr w:type="spellEnd"/>
    </w:p>
    <w:p w14:paraId="3C71FC29" w14:textId="504FDC96" w:rsidR="00E6691C" w:rsidRPr="00AC242B" w:rsidRDefault="00E6691C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proofErr w:type="spellStart"/>
      <w:r w:rsidRPr="00AC242B">
        <w:rPr>
          <w:rFonts w:hint="cs"/>
          <w:sz w:val="32"/>
          <w:szCs w:val="32"/>
          <w:rtl/>
        </w:rPr>
        <w:t>מתיונין</w:t>
      </w:r>
      <w:proofErr w:type="spellEnd"/>
      <w:r w:rsidRPr="00AC242B">
        <w:rPr>
          <w:rFonts w:hint="cs"/>
          <w:sz w:val="32"/>
          <w:szCs w:val="32"/>
          <w:rtl/>
        </w:rPr>
        <w:t xml:space="preserve"> </w:t>
      </w:r>
      <w:proofErr w:type="spellStart"/>
      <w:r w:rsidRPr="00AC242B">
        <w:rPr>
          <w:rFonts w:hint="cs"/>
          <w:sz w:val="32"/>
          <w:szCs w:val="32"/>
          <w:rtl/>
        </w:rPr>
        <w:t>סולפוקסימין</w:t>
      </w:r>
      <w:proofErr w:type="spellEnd"/>
      <w:r w:rsidRPr="00AC242B">
        <w:rPr>
          <w:rFonts w:hint="cs"/>
          <w:sz w:val="32"/>
          <w:szCs w:val="32"/>
          <w:rtl/>
        </w:rPr>
        <w:t xml:space="preserve"> (</w:t>
      </w:r>
      <w:r w:rsidRPr="00AC242B">
        <w:rPr>
          <w:sz w:val="32"/>
          <w:szCs w:val="32"/>
        </w:rPr>
        <w:t>MSO</w:t>
      </w:r>
      <w:r w:rsidRPr="00AC242B">
        <w:rPr>
          <w:rFonts w:hint="cs"/>
          <w:sz w:val="32"/>
          <w:szCs w:val="32"/>
          <w:rtl/>
        </w:rPr>
        <w:t>) שמעכב יצור גלוטמין</w:t>
      </w:r>
    </w:p>
    <w:p w14:paraId="0636F17F" w14:textId="1F1C2939" w:rsidR="00E6691C" w:rsidRPr="00AC242B" w:rsidRDefault="00E6691C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r w:rsidRPr="00AC242B">
        <w:rPr>
          <w:rFonts w:hint="cs"/>
          <w:sz w:val="32"/>
          <w:szCs w:val="32"/>
          <w:rtl/>
        </w:rPr>
        <w:t>ניקוטין במדבקה על העור</w:t>
      </w:r>
    </w:p>
    <w:p w14:paraId="687A4712" w14:textId="7F943F88" w:rsidR="00E6691C" w:rsidRPr="00AC242B" w:rsidRDefault="00E6691C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r w:rsidRPr="00AC242B">
        <w:rPr>
          <w:rFonts w:hint="cs"/>
          <w:sz w:val="32"/>
          <w:szCs w:val="32"/>
          <w:rtl/>
        </w:rPr>
        <w:t xml:space="preserve">חומצה </w:t>
      </w:r>
      <w:proofErr w:type="spellStart"/>
      <w:r w:rsidRPr="00AC242B">
        <w:rPr>
          <w:rFonts w:hint="cs"/>
          <w:sz w:val="32"/>
          <w:szCs w:val="32"/>
          <w:rtl/>
        </w:rPr>
        <w:t>רוזמרינית</w:t>
      </w:r>
      <w:proofErr w:type="spellEnd"/>
      <w:r w:rsidRPr="00AC242B">
        <w:rPr>
          <w:rFonts w:hint="cs"/>
          <w:sz w:val="32"/>
          <w:szCs w:val="32"/>
          <w:rtl/>
        </w:rPr>
        <w:t xml:space="preserve"> </w:t>
      </w:r>
      <w:r w:rsidR="00530BE0">
        <w:rPr>
          <w:rFonts w:hint="cs"/>
          <w:sz w:val="32"/>
          <w:szCs w:val="32"/>
          <w:rtl/>
        </w:rPr>
        <w:t xml:space="preserve">מרגיעה </w:t>
      </w:r>
      <w:r w:rsidRPr="00AC242B">
        <w:rPr>
          <w:rFonts w:hint="cs"/>
          <w:sz w:val="32"/>
          <w:szCs w:val="32"/>
          <w:rtl/>
        </w:rPr>
        <w:t>מצמח הרוזמרין</w:t>
      </w:r>
    </w:p>
    <w:p w14:paraId="39443908" w14:textId="1328D539" w:rsidR="00E6691C" w:rsidRPr="00AC242B" w:rsidRDefault="00E6691C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r w:rsidRPr="00AC242B">
        <w:rPr>
          <w:rFonts w:hint="cs"/>
          <w:sz w:val="32"/>
          <w:szCs w:val="32"/>
          <w:rtl/>
        </w:rPr>
        <w:t>תה טיליה</w:t>
      </w:r>
      <w:r w:rsidR="00690A07">
        <w:rPr>
          <w:rFonts w:hint="cs"/>
          <w:sz w:val="32"/>
          <w:szCs w:val="32"/>
          <w:rtl/>
        </w:rPr>
        <w:t xml:space="preserve"> מרגיע</w:t>
      </w:r>
    </w:p>
    <w:p w14:paraId="214E5B8E" w14:textId="29CA0F4B" w:rsidR="00E6691C" w:rsidRPr="00AC242B" w:rsidRDefault="00E6691C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proofErr w:type="spellStart"/>
      <w:r w:rsidRPr="00AC242B">
        <w:rPr>
          <w:rFonts w:hint="cs"/>
          <w:sz w:val="32"/>
          <w:szCs w:val="32"/>
          <w:rtl/>
        </w:rPr>
        <w:t>אוליאומיד</w:t>
      </w:r>
      <w:proofErr w:type="spellEnd"/>
      <w:r w:rsidRPr="00AC242B">
        <w:rPr>
          <w:rFonts w:hint="cs"/>
          <w:sz w:val="32"/>
          <w:szCs w:val="32"/>
          <w:rtl/>
        </w:rPr>
        <w:t xml:space="preserve"> </w:t>
      </w:r>
      <w:r w:rsidR="00690A07">
        <w:rPr>
          <w:rFonts w:hint="cs"/>
          <w:sz w:val="32"/>
          <w:szCs w:val="32"/>
          <w:rtl/>
        </w:rPr>
        <w:t>(</w:t>
      </w:r>
      <w:proofErr w:type="spellStart"/>
      <w:r w:rsidR="00690A07">
        <w:rPr>
          <w:rFonts w:hint="cs"/>
          <w:sz w:val="32"/>
          <w:szCs w:val="32"/>
          <w:rtl/>
        </w:rPr>
        <w:t>אנדוקנבינואיד</w:t>
      </w:r>
      <w:proofErr w:type="spellEnd"/>
      <w:r w:rsidR="00690A07">
        <w:rPr>
          <w:rFonts w:hint="cs"/>
          <w:sz w:val="32"/>
          <w:szCs w:val="32"/>
          <w:rtl/>
        </w:rPr>
        <w:t xml:space="preserve">) </w:t>
      </w:r>
      <w:r w:rsidRPr="00AC242B">
        <w:rPr>
          <w:rFonts w:hint="cs"/>
          <w:sz w:val="32"/>
          <w:szCs w:val="32"/>
          <w:rtl/>
        </w:rPr>
        <w:t>מפרי החוחובה</w:t>
      </w:r>
    </w:p>
    <w:p w14:paraId="7F7BE8ED" w14:textId="17CCFCCD" w:rsidR="00E6691C" w:rsidRPr="00AC242B" w:rsidRDefault="00E6691C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proofErr w:type="spellStart"/>
      <w:r w:rsidRPr="00AC242B">
        <w:rPr>
          <w:rFonts w:hint="cs"/>
          <w:sz w:val="32"/>
          <w:szCs w:val="32"/>
          <w:rtl/>
        </w:rPr>
        <w:t>קטינון</w:t>
      </w:r>
      <w:proofErr w:type="spellEnd"/>
      <w:r w:rsidRPr="00AC242B">
        <w:rPr>
          <w:rFonts w:hint="cs"/>
          <w:sz w:val="32"/>
          <w:szCs w:val="32"/>
          <w:rtl/>
        </w:rPr>
        <w:t xml:space="preserve"> מלעיסת עלי גת</w:t>
      </w:r>
      <w:r w:rsidR="00530BE0">
        <w:rPr>
          <w:rFonts w:hint="cs"/>
          <w:sz w:val="32"/>
          <w:szCs w:val="32"/>
          <w:rtl/>
        </w:rPr>
        <w:t xml:space="preserve"> טריים</w:t>
      </w:r>
    </w:p>
    <w:p w14:paraId="4F6014CD" w14:textId="5C20DDDA" w:rsidR="00E6691C" w:rsidRPr="00AC242B" w:rsidRDefault="00E6691C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r w:rsidRPr="00AC242B">
        <w:rPr>
          <w:rFonts w:hint="cs"/>
          <w:sz w:val="32"/>
          <w:szCs w:val="32"/>
          <w:rtl/>
        </w:rPr>
        <w:t>אל-</w:t>
      </w:r>
      <w:proofErr w:type="spellStart"/>
      <w:r w:rsidRPr="00AC242B">
        <w:rPr>
          <w:rFonts w:hint="cs"/>
          <w:sz w:val="32"/>
          <w:szCs w:val="32"/>
          <w:rtl/>
        </w:rPr>
        <w:t>דופה</w:t>
      </w:r>
      <w:proofErr w:type="spellEnd"/>
      <w:r w:rsidRPr="00AC242B">
        <w:rPr>
          <w:rFonts w:hint="cs"/>
          <w:sz w:val="32"/>
          <w:szCs w:val="32"/>
          <w:rtl/>
        </w:rPr>
        <w:t xml:space="preserve"> מצמח </w:t>
      </w:r>
      <w:proofErr w:type="spellStart"/>
      <w:r w:rsidRPr="00690A07">
        <w:rPr>
          <w:rFonts w:hint="cs"/>
          <w:i/>
          <w:iCs/>
          <w:sz w:val="32"/>
          <w:szCs w:val="32"/>
          <w:rtl/>
        </w:rPr>
        <w:t>מוקונה</w:t>
      </w:r>
      <w:proofErr w:type="spellEnd"/>
      <w:r w:rsidRPr="00690A07">
        <w:rPr>
          <w:rFonts w:hint="cs"/>
          <w:i/>
          <w:iCs/>
          <w:sz w:val="32"/>
          <w:szCs w:val="32"/>
          <w:rtl/>
        </w:rPr>
        <w:t xml:space="preserve"> </w:t>
      </w:r>
      <w:proofErr w:type="spellStart"/>
      <w:r w:rsidRPr="00690A07">
        <w:rPr>
          <w:rFonts w:hint="cs"/>
          <w:i/>
          <w:iCs/>
          <w:sz w:val="32"/>
          <w:szCs w:val="32"/>
          <w:rtl/>
        </w:rPr>
        <w:t>פרוריאנס</w:t>
      </w:r>
      <w:proofErr w:type="spellEnd"/>
    </w:p>
    <w:p w14:paraId="3B59DDC4" w14:textId="554B3848" w:rsidR="00E6691C" w:rsidRPr="00AC242B" w:rsidRDefault="00E6691C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r w:rsidRPr="00AC242B">
        <w:rPr>
          <w:rFonts w:hint="cs"/>
          <w:sz w:val="32"/>
          <w:szCs w:val="32"/>
          <w:rtl/>
        </w:rPr>
        <w:t xml:space="preserve">קפאין מצמח </w:t>
      </w:r>
      <w:r w:rsidR="00CA1310">
        <w:rPr>
          <w:rFonts w:hint="cs"/>
          <w:sz w:val="32"/>
          <w:szCs w:val="32"/>
          <w:rtl/>
        </w:rPr>
        <w:t>ה</w:t>
      </w:r>
      <w:r w:rsidRPr="00AC242B">
        <w:rPr>
          <w:rFonts w:hint="cs"/>
          <w:sz w:val="32"/>
          <w:szCs w:val="32"/>
          <w:rtl/>
        </w:rPr>
        <w:t>קפה</w:t>
      </w:r>
    </w:p>
    <w:p w14:paraId="166FB088" w14:textId="41BB0EE1" w:rsidR="00E6691C" w:rsidRPr="00AC242B" w:rsidRDefault="00E6691C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proofErr w:type="spellStart"/>
      <w:r w:rsidRPr="00AC242B">
        <w:rPr>
          <w:rFonts w:hint="cs"/>
          <w:sz w:val="32"/>
          <w:szCs w:val="32"/>
          <w:rtl/>
        </w:rPr>
        <w:t>תיאופילין</w:t>
      </w:r>
      <w:proofErr w:type="spellEnd"/>
      <w:r w:rsidRPr="00AC242B">
        <w:rPr>
          <w:rFonts w:hint="cs"/>
          <w:sz w:val="32"/>
          <w:szCs w:val="32"/>
          <w:rtl/>
        </w:rPr>
        <w:t xml:space="preserve"> מצמח </w:t>
      </w:r>
      <w:r w:rsidR="00CA1310">
        <w:rPr>
          <w:rFonts w:hint="cs"/>
          <w:sz w:val="32"/>
          <w:szCs w:val="32"/>
          <w:rtl/>
        </w:rPr>
        <w:t>ה</w:t>
      </w:r>
      <w:r w:rsidRPr="00AC242B">
        <w:rPr>
          <w:rFonts w:hint="cs"/>
          <w:sz w:val="32"/>
          <w:szCs w:val="32"/>
          <w:rtl/>
        </w:rPr>
        <w:t>קקאו</w:t>
      </w:r>
    </w:p>
    <w:p w14:paraId="506806F8" w14:textId="403696B8" w:rsidR="00E6691C" w:rsidRPr="00AC242B" w:rsidRDefault="00E6691C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proofErr w:type="spellStart"/>
      <w:r w:rsidRPr="00AC242B">
        <w:rPr>
          <w:rFonts w:hint="cs"/>
          <w:sz w:val="32"/>
          <w:szCs w:val="32"/>
          <w:rtl/>
        </w:rPr>
        <w:t>תיאוברומין</w:t>
      </w:r>
      <w:proofErr w:type="spellEnd"/>
      <w:r w:rsidRPr="00AC242B">
        <w:rPr>
          <w:rFonts w:hint="cs"/>
          <w:sz w:val="32"/>
          <w:szCs w:val="32"/>
          <w:rtl/>
        </w:rPr>
        <w:t xml:space="preserve"> מצמח </w:t>
      </w:r>
      <w:r w:rsidR="00CA1310">
        <w:rPr>
          <w:rFonts w:hint="cs"/>
          <w:sz w:val="32"/>
          <w:szCs w:val="32"/>
          <w:rtl/>
        </w:rPr>
        <w:t>ה</w:t>
      </w:r>
      <w:r w:rsidRPr="00AC242B">
        <w:rPr>
          <w:rFonts w:hint="cs"/>
          <w:sz w:val="32"/>
          <w:szCs w:val="32"/>
          <w:rtl/>
        </w:rPr>
        <w:t>קקאו</w:t>
      </w:r>
    </w:p>
    <w:p w14:paraId="01C0E3D9" w14:textId="798FE26E" w:rsidR="00E6691C" w:rsidRPr="00AC242B" w:rsidRDefault="00E6691C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proofErr w:type="spellStart"/>
      <w:r w:rsidRPr="00AC242B">
        <w:rPr>
          <w:rFonts w:hint="cs"/>
          <w:sz w:val="32"/>
          <w:szCs w:val="32"/>
          <w:rtl/>
        </w:rPr>
        <w:lastRenderedPageBreak/>
        <w:t>וולפוטירט</w:t>
      </w:r>
      <w:proofErr w:type="spellEnd"/>
      <w:r w:rsidRPr="00AC242B">
        <w:rPr>
          <w:rFonts w:hint="cs"/>
          <w:sz w:val="32"/>
          <w:szCs w:val="32"/>
          <w:rtl/>
        </w:rPr>
        <w:t xml:space="preserve"> </w:t>
      </w:r>
      <w:r w:rsidR="00690A07">
        <w:rPr>
          <w:rFonts w:hint="cs"/>
          <w:sz w:val="32"/>
          <w:szCs w:val="32"/>
          <w:rtl/>
        </w:rPr>
        <w:t xml:space="preserve">מרגיע ומרדים </w:t>
      </w:r>
      <w:r w:rsidRPr="00AC242B">
        <w:rPr>
          <w:rFonts w:hint="cs"/>
          <w:sz w:val="32"/>
          <w:szCs w:val="32"/>
          <w:rtl/>
        </w:rPr>
        <w:t>מצמח וולריאן</w:t>
      </w:r>
    </w:p>
    <w:p w14:paraId="3EA65A29" w14:textId="33F60F28" w:rsidR="00E6691C" w:rsidRPr="00AC242B" w:rsidRDefault="00E6691C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proofErr w:type="spellStart"/>
      <w:r w:rsidRPr="00AC242B">
        <w:rPr>
          <w:rFonts w:hint="cs"/>
          <w:sz w:val="32"/>
          <w:szCs w:val="32"/>
          <w:rtl/>
        </w:rPr>
        <w:t>סלבינורין</w:t>
      </w:r>
      <w:proofErr w:type="spellEnd"/>
      <w:r w:rsidRPr="00AC242B">
        <w:rPr>
          <w:rFonts w:hint="cs"/>
          <w:sz w:val="32"/>
          <w:szCs w:val="32"/>
          <w:rtl/>
        </w:rPr>
        <w:t xml:space="preserve"> </w:t>
      </w:r>
      <w:r w:rsidR="00CB6CF2" w:rsidRPr="00AC242B">
        <w:rPr>
          <w:sz w:val="32"/>
          <w:szCs w:val="32"/>
        </w:rPr>
        <w:t>A</w:t>
      </w:r>
      <w:r w:rsidRPr="00AC242B">
        <w:rPr>
          <w:rFonts w:hint="cs"/>
          <w:sz w:val="32"/>
          <w:szCs w:val="32"/>
          <w:rtl/>
        </w:rPr>
        <w:t xml:space="preserve"> </w:t>
      </w:r>
      <w:r w:rsidR="00690A07">
        <w:rPr>
          <w:rFonts w:hint="cs"/>
          <w:sz w:val="32"/>
          <w:szCs w:val="32"/>
          <w:rtl/>
        </w:rPr>
        <w:t xml:space="preserve">במינון נמוך </w:t>
      </w:r>
      <w:r w:rsidRPr="00AC242B">
        <w:rPr>
          <w:rFonts w:hint="cs"/>
          <w:sz w:val="32"/>
          <w:szCs w:val="32"/>
          <w:rtl/>
        </w:rPr>
        <w:t xml:space="preserve">מצמח </w:t>
      </w:r>
      <w:proofErr w:type="spellStart"/>
      <w:r w:rsidRPr="00690A07">
        <w:rPr>
          <w:rFonts w:hint="cs"/>
          <w:i/>
          <w:iCs/>
          <w:sz w:val="32"/>
          <w:szCs w:val="32"/>
          <w:rtl/>
        </w:rPr>
        <w:t>סלביה</w:t>
      </w:r>
      <w:proofErr w:type="spellEnd"/>
      <w:r w:rsidRPr="00690A07">
        <w:rPr>
          <w:rFonts w:hint="cs"/>
          <w:i/>
          <w:iCs/>
          <w:sz w:val="32"/>
          <w:szCs w:val="32"/>
          <w:rtl/>
        </w:rPr>
        <w:t xml:space="preserve"> </w:t>
      </w:r>
      <w:proofErr w:type="spellStart"/>
      <w:r w:rsidRPr="00690A07">
        <w:rPr>
          <w:rFonts w:hint="cs"/>
          <w:i/>
          <w:iCs/>
          <w:sz w:val="32"/>
          <w:szCs w:val="32"/>
          <w:rtl/>
        </w:rPr>
        <w:t>דיבינוריום</w:t>
      </w:r>
      <w:proofErr w:type="spellEnd"/>
    </w:p>
    <w:p w14:paraId="387AED48" w14:textId="606ACE09" w:rsidR="00E6691C" w:rsidRPr="00AC242B" w:rsidRDefault="00CB6CF2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proofErr w:type="spellStart"/>
      <w:r w:rsidRPr="00AC242B">
        <w:rPr>
          <w:rFonts w:hint="cs"/>
          <w:sz w:val="32"/>
          <w:szCs w:val="32"/>
          <w:rtl/>
        </w:rPr>
        <w:t>קסנטוהומול</w:t>
      </w:r>
      <w:proofErr w:type="spellEnd"/>
      <w:r w:rsidRPr="00AC242B">
        <w:rPr>
          <w:rFonts w:hint="cs"/>
          <w:sz w:val="32"/>
          <w:szCs w:val="32"/>
          <w:rtl/>
        </w:rPr>
        <w:t xml:space="preserve"> </w:t>
      </w:r>
      <w:r w:rsidR="00690A07">
        <w:rPr>
          <w:rFonts w:hint="cs"/>
          <w:sz w:val="32"/>
          <w:szCs w:val="32"/>
          <w:rtl/>
        </w:rPr>
        <w:t xml:space="preserve">מרגיע </w:t>
      </w:r>
      <w:r w:rsidRPr="00AC242B">
        <w:rPr>
          <w:rFonts w:hint="cs"/>
          <w:sz w:val="32"/>
          <w:szCs w:val="32"/>
          <w:rtl/>
        </w:rPr>
        <w:t xml:space="preserve">מצמח </w:t>
      </w:r>
      <w:proofErr w:type="spellStart"/>
      <w:r w:rsidRPr="00AC242B">
        <w:rPr>
          <w:rFonts w:hint="cs"/>
          <w:sz w:val="32"/>
          <w:szCs w:val="32"/>
          <w:rtl/>
        </w:rPr>
        <w:t>כשותנית</w:t>
      </w:r>
      <w:proofErr w:type="spellEnd"/>
      <w:r w:rsidR="00530BE0">
        <w:rPr>
          <w:rFonts w:hint="cs"/>
          <w:sz w:val="32"/>
          <w:szCs w:val="32"/>
          <w:rtl/>
        </w:rPr>
        <w:t xml:space="preserve"> (</w:t>
      </w:r>
      <w:proofErr w:type="spellStart"/>
      <w:r w:rsidR="00530BE0" w:rsidRPr="00530BE0">
        <w:rPr>
          <w:rFonts w:hint="cs"/>
          <w:i/>
          <w:iCs/>
          <w:sz w:val="32"/>
          <w:szCs w:val="32"/>
          <w:rtl/>
        </w:rPr>
        <w:t>הומולס</w:t>
      </w:r>
      <w:proofErr w:type="spellEnd"/>
      <w:r w:rsidR="00530BE0" w:rsidRPr="00530BE0">
        <w:rPr>
          <w:rFonts w:hint="cs"/>
          <w:i/>
          <w:iCs/>
          <w:sz w:val="32"/>
          <w:szCs w:val="32"/>
          <w:rtl/>
        </w:rPr>
        <w:t xml:space="preserve"> </w:t>
      </w:r>
      <w:proofErr w:type="spellStart"/>
      <w:r w:rsidR="00530BE0" w:rsidRPr="00530BE0">
        <w:rPr>
          <w:rFonts w:hint="cs"/>
          <w:i/>
          <w:iCs/>
          <w:sz w:val="32"/>
          <w:szCs w:val="32"/>
          <w:rtl/>
        </w:rPr>
        <w:t>לופולוס</w:t>
      </w:r>
      <w:proofErr w:type="spellEnd"/>
      <w:r w:rsidR="00530BE0">
        <w:rPr>
          <w:rFonts w:hint="cs"/>
          <w:sz w:val="32"/>
          <w:szCs w:val="32"/>
          <w:rtl/>
        </w:rPr>
        <w:t>)</w:t>
      </w:r>
    </w:p>
    <w:p w14:paraId="67FC43BA" w14:textId="23D699C6" w:rsidR="00CB6CF2" w:rsidRPr="00AC242B" w:rsidRDefault="00CB6CF2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r w:rsidRPr="00AC242B">
        <w:rPr>
          <w:rFonts w:hint="cs"/>
          <w:sz w:val="32"/>
          <w:szCs w:val="32"/>
          <w:rtl/>
        </w:rPr>
        <w:t xml:space="preserve">8-פרנילנריגנין </w:t>
      </w:r>
      <w:r w:rsidR="00530BE0">
        <w:rPr>
          <w:rFonts w:hint="cs"/>
          <w:sz w:val="32"/>
          <w:szCs w:val="32"/>
          <w:rtl/>
        </w:rPr>
        <w:t xml:space="preserve">שמאזן הורמונים בגוף </w:t>
      </w:r>
      <w:r w:rsidRPr="00AC242B">
        <w:rPr>
          <w:rFonts w:hint="cs"/>
          <w:sz w:val="32"/>
          <w:szCs w:val="32"/>
          <w:rtl/>
        </w:rPr>
        <w:t xml:space="preserve">מצמח </w:t>
      </w:r>
      <w:proofErr w:type="spellStart"/>
      <w:r w:rsidRPr="00AC242B">
        <w:rPr>
          <w:rFonts w:hint="cs"/>
          <w:sz w:val="32"/>
          <w:szCs w:val="32"/>
          <w:rtl/>
        </w:rPr>
        <w:t>כשותנית</w:t>
      </w:r>
      <w:proofErr w:type="spellEnd"/>
    </w:p>
    <w:p w14:paraId="529860C2" w14:textId="2B6949F0" w:rsidR="00CB6CF2" w:rsidRPr="00AC242B" w:rsidRDefault="00CB6CF2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proofErr w:type="spellStart"/>
      <w:r w:rsidRPr="00AC242B">
        <w:rPr>
          <w:rFonts w:hint="cs"/>
          <w:sz w:val="32"/>
          <w:szCs w:val="32"/>
          <w:rtl/>
        </w:rPr>
        <w:t>הומולון</w:t>
      </w:r>
      <w:proofErr w:type="spellEnd"/>
      <w:r w:rsidRPr="00AC242B">
        <w:rPr>
          <w:rFonts w:hint="cs"/>
          <w:sz w:val="32"/>
          <w:szCs w:val="32"/>
          <w:rtl/>
        </w:rPr>
        <w:t xml:space="preserve">, </w:t>
      </w:r>
      <w:proofErr w:type="spellStart"/>
      <w:r w:rsidRPr="00AC242B">
        <w:rPr>
          <w:rFonts w:hint="cs"/>
          <w:sz w:val="32"/>
          <w:szCs w:val="32"/>
          <w:rtl/>
        </w:rPr>
        <w:t>לופולון</w:t>
      </w:r>
      <w:proofErr w:type="spellEnd"/>
      <w:r w:rsidRPr="00AC242B">
        <w:rPr>
          <w:rFonts w:hint="cs"/>
          <w:sz w:val="32"/>
          <w:szCs w:val="32"/>
          <w:rtl/>
        </w:rPr>
        <w:t xml:space="preserve"> וחומצות מרות</w:t>
      </w:r>
      <w:r w:rsidR="00530BE0">
        <w:rPr>
          <w:rFonts w:hint="cs"/>
          <w:sz w:val="32"/>
          <w:szCs w:val="32"/>
          <w:rtl/>
        </w:rPr>
        <w:t xml:space="preserve"> מרגיעות</w:t>
      </w:r>
      <w:r w:rsidRPr="00AC242B">
        <w:rPr>
          <w:rFonts w:hint="cs"/>
          <w:sz w:val="32"/>
          <w:szCs w:val="32"/>
          <w:rtl/>
        </w:rPr>
        <w:t xml:space="preserve"> מצמח </w:t>
      </w:r>
      <w:proofErr w:type="spellStart"/>
      <w:r w:rsidRPr="00AC242B">
        <w:rPr>
          <w:rFonts w:hint="cs"/>
          <w:sz w:val="32"/>
          <w:szCs w:val="32"/>
          <w:rtl/>
        </w:rPr>
        <w:t>כשותנית</w:t>
      </w:r>
      <w:proofErr w:type="spellEnd"/>
    </w:p>
    <w:p w14:paraId="198CFD93" w14:textId="678133DD" w:rsidR="00CB6CF2" w:rsidRPr="00AC242B" w:rsidRDefault="00CB6CF2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proofErr w:type="spellStart"/>
      <w:r w:rsidRPr="00AC242B">
        <w:rPr>
          <w:rFonts w:hint="cs"/>
          <w:sz w:val="32"/>
          <w:szCs w:val="32"/>
          <w:rtl/>
        </w:rPr>
        <w:t>מוסקימול</w:t>
      </w:r>
      <w:proofErr w:type="spellEnd"/>
      <w:r w:rsidRPr="00AC242B">
        <w:rPr>
          <w:rFonts w:hint="cs"/>
          <w:sz w:val="32"/>
          <w:szCs w:val="32"/>
          <w:rtl/>
        </w:rPr>
        <w:t xml:space="preserve"> </w:t>
      </w:r>
      <w:r w:rsidR="00690A07">
        <w:rPr>
          <w:rFonts w:hint="cs"/>
          <w:sz w:val="32"/>
          <w:szCs w:val="32"/>
          <w:rtl/>
        </w:rPr>
        <w:t xml:space="preserve">במינון נמוך </w:t>
      </w:r>
      <w:r w:rsidRPr="00AC242B">
        <w:rPr>
          <w:rFonts w:hint="cs"/>
          <w:sz w:val="32"/>
          <w:szCs w:val="32"/>
          <w:rtl/>
        </w:rPr>
        <w:t xml:space="preserve">מפטריית </w:t>
      </w:r>
      <w:proofErr w:type="spellStart"/>
      <w:r w:rsidRPr="00690A07">
        <w:rPr>
          <w:rFonts w:hint="cs"/>
          <w:i/>
          <w:iCs/>
          <w:sz w:val="32"/>
          <w:szCs w:val="32"/>
          <w:rtl/>
        </w:rPr>
        <w:t>אמניטה</w:t>
      </w:r>
      <w:proofErr w:type="spellEnd"/>
      <w:r w:rsidRPr="00690A07">
        <w:rPr>
          <w:rFonts w:hint="cs"/>
          <w:i/>
          <w:iCs/>
          <w:sz w:val="32"/>
          <w:szCs w:val="32"/>
          <w:rtl/>
        </w:rPr>
        <w:t xml:space="preserve"> </w:t>
      </w:r>
      <w:proofErr w:type="spellStart"/>
      <w:r w:rsidRPr="00690A07">
        <w:rPr>
          <w:rFonts w:hint="cs"/>
          <w:i/>
          <w:iCs/>
          <w:sz w:val="32"/>
          <w:szCs w:val="32"/>
          <w:rtl/>
        </w:rPr>
        <w:t>מוסכאריה</w:t>
      </w:r>
      <w:proofErr w:type="spellEnd"/>
    </w:p>
    <w:p w14:paraId="552290FF" w14:textId="302E2870" w:rsidR="00CB6CF2" w:rsidRPr="00AC242B" w:rsidRDefault="00CB6CF2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proofErr w:type="spellStart"/>
      <w:r w:rsidRPr="00AC242B">
        <w:rPr>
          <w:rFonts w:hint="cs"/>
          <w:sz w:val="32"/>
          <w:szCs w:val="32"/>
          <w:rtl/>
        </w:rPr>
        <w:t>פסילוסין</w:t>
      </w:r>
      <w:proofErr w:type="spellEnd"/>
      <w:r w:rsidRPr="00AC242B">
        <w:rPr>
          <w:rFonts w:hint="cs"/>
          <w:sz w:val="32"/>
          <w:szCs w:val="32"/>
          <w:rtl/>
        </w:rPr>
        <w:t xml:space="preserve"> </w:t>
      </w:r>
      <w:r w:rsidR="00690A07">
        <w:rPr>
          <w:rFonts w:hint="cs"/>
          <w:sz w:val="32"/>
          <w:szCs w:val="32"/>
          <w:rtl/>
        </w:rPr>
        <w:t xml:space="preserve">במינון נמוך </w:t>
      </w:r>
      <w:r w:rsidRPr="00AC242B">
        <w:rPr>
          <w:rFonts w:hint="cs"/>
          <w:sz w:val="32"/>
          <w:szCs w:val="32"/>
          <w:rtl/>
        </w:rPr>
        <w:t xml:space="preserve">מפטריות </w:t>
      </w:r>
      <w:proofErr w:type="spellStart"/>
      <w:r w:rsidRPr="00AC242B">
        <w:rPr>
          <w:rFonts w:hint="cs"/>
          <w:sz w:val="32"/>
          <w:szCs w:val="32"/>
          <w:rtl/>
        </w:rPr>
        <w:t>פסילוסיב</w:t>
      </w:r>
      <w:proofErr w:type="spellEnd"/>
    </w:p>
    <w:p w14:paraId="6A4BA8FD" w14:textId="41A61CC8" w:rsidR="00CB6CF2" w:rsidRPr="00AC242B" w:rsidRDefault="00CB6CF2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proofErr w:type="spellStart"/>
      <w:r w:rsidRPr="00AC242B">
        <w:rPr>
          <w:rFonts w:hint="cs"/>
          <w:sz w:val="32"/>
          <w:szCs w:val="32"/>
          <w:rtl/>
        </w:rPr>
        <w:t>מסקלין</w:t>
      </w:r>
      <w:proofErr w:type="spellEnd"/>
      <w:r w:rsidRPr="00AC242B">
        <w:rPr>
          <w:rFonts w:hint="cs"/>
          <w:sz w:val="32"/>
          <w:szCs w:val="32"/>
          <w:rtl/>
        </w:rPr>
        <w:t xml:space="preserve">, </w:t>
      </w:r>
      <w:proofErr w:type="spellStart"/>
      <w:r w:rsidRPr="00AC242B">
        <w:rPr>
          <w:rFonts w:hint="cs"/>
          <w:sz w:val="32"/>
          <w:szCs w:val="32"/>
          <w:rtl/>
        </w:rPr>
        <w:t>פלוטין</w:t>
      </w:r>
      <w:proofErr w:type="spellEnd"/>
      <w:r w:rsidRPr="00AC242B">
        <w:rPr>
          <w:rFonts w:hint="cs"/>
          <w:sz w:val="32"/>
          <w:szCs w:val="32"/>
          <w:rtl/>
        </w:rPr>
        <w:t xml:space="preserve"> </w:t>
      </w:r>
      <w:proofErr w:type="spellStart"/>
      <w:r w:rsidRPr="00AC242B">
        <w:rPr>
          <w:rFonts w:hint="cs"/>
          <w:sz w:val="32"/>
          <w:szCs w:val="32"/>
          <w:rtl/>
        </w:rPr>
        <w:t>והורדנין</w:t>
      </w:r>
      <w:proofErr w:type="spellEnd"/>
      <w:r w:rsidRPr="00AC242B">
        <w:rPr>
          <w:rFonts w:hint="cs"/>
          <w:sz w:val="32"/>
          <w:szCs w:val="32"/>
          <w:rtl/>
        </w:rPr>
        <w:t xml:space="preserve"> מקקטוס </w:t>
      </w:r>
      <w:proofErr w:type="spellStart"/>
      <w:r w:rsidRPr="00690A07">
        <w:rPr>
          <w:rFonts w:hint="cs"/>
          <w:i/>
          <w:iCs/>
          <w:sz w:val="32"/>
          <w:szCs w:val="32"/>
          <w:rtl/>
        </w:rPr>
        <w:t>לופופורה</w:t>
      </w:r>
      <w:proofErr w:type="spellEnd"/>
      <w:r w:rsidRPr="00690A07">
        <w:rPr>
          <w:rFonts w:hint="cs"/>
          <w:i/>
          <w:iCs/>
          <w:sz w:val="32"/>
          <w:szCs w:val="32"/>
          <w:rtl/>
        </w:rPr>
        <w:t xml:space="preserve"> </w:t>
      </w:r>
      <w:proofErr w:type="spellStart"/>
      <w:r w:rsidRPr="00690A07">
        <w:rPr>
          <w:rFonts w:hint="cs"/>
          <w:i/>
          <w:iCs/>
          <w:sz w:val="32"/>
          <w:szCs w:val="32"/>
          <w:rtl/>
        </w:rPr>
        <w:t>וויליאמסי</w:t>
      </w:r>
      <w:proofErr w:type="spellEnd"/>
    </w:p>
    <w:p w14:paraId="38C9786C" w14:textId="05DB637B" w:rsidR="00CB6CF2" w:rsidRPr="00AC242B" w:rsidRDefault="00CB6CF2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r w:rsidRPr="00AC242B">
        <w:rPr>
          <w:rFonts w:hint="cs"/>
          <w:sz w:val="32"/>
          <w:szCs w:val="32"/>
          <w:rtl/>
        </w:rPr>
        <w:t xml:space="preserve">משקה </w:t>
      </w:r>
      <w:proofErr w:type="spellStart"/>
      <w:r w:rsidRPr="00AC242B">
        <w:rPr>
          <w:rFonts w:hint="cs"/>
          <w:sz w:val="32"/>
          <w:szCs w:val="32"/>
          <w:rtl/>
        </w:rPr>
        <w:t>איוואסקה</w:t>
      </w:r>
      <w:proofErr w:type="spellEnd"/>
      <w:r w:rsidRPr="00AC242B">
        <w:rPr>
          <w:rFonts w:hint="cs"/>
          <w:sz w:val="32"/>
          <w:szCs w:val="32"/>
          <w:rtl/>
        </w:rPr>
        <w:t xml:space="preserve"> שמכיל </w:t>
      </w:r>
      <w:r w:rsidRPr="00AC242B">
        <w:rPr>
          <w:sz w:val="32"/>
          <w:szCs w:val="32"/>
        </w:rPr>
        <w:t>DMT</w:t>
      </w:r>
      <w:r w:rsidRPr="00AC242B">
        <w:rPr>
          <w:rFonts w:hint="cs"/>
          <w:sz w:val="32"/>
          <w:szCs w:val="32"/>
          <w:rtl/>
        </w:rPr>
        <w:t xml:space="preserve"> ומעכב </w:t>
      </w:r>
      <w:r w:rsidRPr="00AC242B">
        <w:rPr>
          <w:sz w:val="32"/>
          <w:szCs w:val="32"/>
        </w:rPr>
        <w:t>MAO</w:t>
      </w:r>
      <w:r w:rsidRPr="00AC242B">
        <w:rPr>
          <w:rFonts w:hint="cs"/>
          <w:sz w:val="32"/>
          <w:szCs w:val="32"/>
          <w:rtl/>
        </w:rPr>
        <w:t xml:space="preserve"> </w:t>
      </w:r>
      <w:r w:rsidR="00AC242B" w:rsidRPr="00AC242B">
        <w:rPr>
          <w:sz w:val="32"/>
          <w:szCs w:val="32"/>
          <w:rtl/>
        </w:rPr>
        <w:t>–</w:t>
      </w:r>
      <w:r w:rsidR="00AC242B" w:rsidRPr="00AC242B">
        <w:rPr>
          <w:rFonts w:hint="cs"/>
          <w:sz w:val="32"/>
          <w:szCs w:val="32"/>
          <w:rtl/>
        </w:rPr>
        <w:t xml:space="preserve"> </w:t>
      </w:r>
      <w:proofErr w:type="spellStart"/>
      <w:r w:rsidR="00AC242B" w:rsidRPr="00AC242B">
        <w:rPr>
          <w:rFonts w:hint="cs"/>
          <w:sz w:val="32"/>
          <w:szCs w:val="32"/>
          <w:rtl/>
        </w:rPr>
        <w:t>הרמין</w:t>
      </w:r>
      <w:proofErr w:type="spellEnd"/>
    </w:p>
    <w:p w14:paraId="05DEE213" w14:textId="7B7CED84" w:rsidR="00AC242B" w:rsidRPr="00AC242B" w:rsidRDefault="00AC242B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proofErr w:type="spellStart"/>
      <w:r w:rsidRPr="00AC242B">
        <w:rPr>
          <w:rFonts w:hint="cs"/>
          <w:sz w:val="32"/>
          <w:szCs w:val="32"/>
          <w:rtl/>
        </w:rPr>
        <w:t>איבוגאין</w:t>
      </w:r>
      <w:proofErr w:type="spellEnd"/>
      <w:r w:rsidRPr="00AC242B">
        <w:rPr>
          <w:rFonts w:hint="cs"/>
          <w:sz w:val="32"/>
          <w:szCs w:val="32"/>
          <w:rtl/>
        </w:rPr>
        <w:t xml:space="preserve"> </w:t>
      </w:r>
      <w:r w:rsidR="009661B4">
        <w:rPr>
          <w:rFonts w:hint="cs"/>
          <w:sz w:val="32"/>
          <w:szCs w:val="32"/>
          <w:rtl/>
        </w:rPr>
        <w:t>ונור-</w:t>
      </w:r>
      <w:proofErr w:type="spellStart"/>
      <w:r w:rsidR="009661B4">
        <w:rPr>
          <w:rFonts w:hint="cs"/>
          <w:sz w:val="32"/>
          <w:szCs w:val="32"/>
          <w:rtl/>
        </w:rPr>
        <w:t>איבוגאין</w:t>
      </w:r>
      <w:proofErr w:type="spellEnd"/>
      <w:r w:rsidR="00690A07">
        <w:rPr>
          <w:rFonts w:hint="cs"/>
          <w:sz w:val="32"/>
          <w:szCs w:val="32"/>
          <w:rtl/>
        </w:rPr>
        <w:t xml:space="preserve"> </w:t>
      </w:r>
      <w:r w:rsidRPr="00AC242B">
        <w:rPr>
          <w:rFonts w:hint="cs"/>
          <w:sz w:val="32"/>
          <w:szCs w:val="32"/>
          <w:rtl/>
        </w:rPr>
        <w:t xml:space="preserve">מצמח </w:t>
      </w:r>
      <w:proofErr w:type="spellStart"/>
      <w:r w:rsidRPr="00690A07">
        <w:rPr>
          <w:rFonts w:hint="cs"/>
          <w:i/>
          <w:iCs/>
          <w:sz w:val="32"/>
          <w:szCs w:val="32"/>
          <w:rtl/>
        </w:rPr>
        <w:t>טברננטה</w:t>
      </w:r>
      <w:proofErr w:type="spellEnd"/>
      <w:r w:rsidRPr="00690A07">
        <w:rPr>
          <w:rFonts w:hint="cs"/>
          <w:i/>
          <w:iCs/>
          <w:sz w:val="32"/>
          <w:szCs w:val="32"/>
          <w:rtl/>
        </w:rPr>
        <w:t xml:space="preserve"> </w:t>
      </w:r>
      <w:proofErr w:type="spellStart"/>
      <w:r w:rsidRPr="00690A07">
        <w:rPr>
          <w:rFonts w:hint="cs"/>
          <w:i/>
          <w:iCs/>
          <w:sz w:val="32"/>
          <w:szCs w:val="32"/>
          <w:rtl/>
        </w:rPr>
        <w:t>איבוגה</w:t>
      </w:r>
      <w:proofErr w:type="spellEnd"/>
    </w:p>
    <w:p w14:paraId="18537DCA" w14:textId="53A4D885" w:rsidR="00AC242B" w:rsidRPr="00AC242B" w:rsidRDefault="00AC242B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r w:rsidRPr="00AC242B">
        <w:rPr>
          <w:rFonts w:hint="cs"/>
          <w:sz w:val="32"/>
          <w:szCs w:val="32"/>
          <w:rtl/>
        </w:rPr>
        <w:t xml:space="preserve">ויטמין </w:t>
      </w:r>
      <w:r w:rsidRPr="00AC242B">
        <w:rPr>
          <w:sz w:val="32"/>
          <w:szCs w:val="32"/>
        </w:rPr>
        <w:t>B6</w:t>
      </w:r>
    </w:p>
    <w:p w14:paraId="7AEED6F7" w14:textId="40ABC6B4" w:rsidR="00AC242B" w:rsidRPr="00AC242B" w:rsidRDefault="00AC242B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r w:rsidRPr="00AC242B">
        <w:rPr>
          <w:rFonts w:hint="cs"/>
          <w:sz w:val="32"/>
          <w:szCs w:val="32"/>
          <w:rtl/>
        </w:rPr>
        <w:t>אומגה-3</w:t>
      </w:r>
    </w:p>
    <w:p w14:paraId="33730B8A" w14:textId="6F2F5C4E" w:rsidR="00AC242B" w:rsidRPr="00CA1310" w:rsidRDefault="00AC242B" w:rsidP="00871EF2">
      <w:pPr>
        <w:pStyle w:val="a9"/>
        <w:numPr>
          <w:ilvl w:val="0"/>
          <w:numId w:val="1"/>
        </w:numPr>
        <w:rPr>
          <w:sz w:val="26"/>
          <w:szCs w:val="26"/>
        </w:rPr>
      </w:pPr>
      <w:r w:rsidRPr="00AC242B">
        <w:rPr>
          <w:rFonts w:hint="cs"/>
          <w:sz w:val="32"/>
          <w:szCs w:val="32"/>
          <w:rtl/>
        </w:rPr>
        <w:t xml:space="preserve">מינרלים זמינים: </w:t>
      </w:r>
      <w:r w:rsidRPr="00CA1310">
        <w:rPr>
          <w:rFonts w:hint="cs"/>
          <w:sz w:val="26"/>
          <w:szCs w:val="26"/>
          <w:rtl/>
        </w:rPr>
        <w:t xml:space="preserve">מגנזיום, מנגן, </w:t>
      </w:r>
      <w:proofErr w:type="spellStart"/>
      <w:r w:rsidRPr="00CA1310">
        <w:rPr>
          <w:rFonts w:hint="cs"/>
          <w:sz w:val="26"/>
          <w:szCs w:val="26"/>
          <w:rtl/>
        </w:rPr>
        <w:t>בורון</w:t>
      </w:r>
      <w:proofErr w:type="spellEnd"/>
      <w:r w:rsidRPr="00CA1310">
        <w:rPr>
          <w:rFonts w:hint="cs"/>
          <w:sz w:val="26"/>
          <w:szCs w:val="26"/>
          <w:rtl/>
        </w:rPr>
        <w:t>, אבץ, סלניום, יוד, סידן וברזל</w:t>
      </w:r>
    </w:p>
    <w:p w14:paraId="2CB59BD1" w14:textId="056CB6FE" w:rsidR="00AC242B" w:rsidRDefault="00AC242B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r w:rsidRPr="00AC242B">
        <w:rPr>
          <w:rFonts w:hint="cs"/>
          <w:sz w:val="32"/>
          <w:szCs w:val="32"/>
          <w:rtl/>
        </w:rPr>
        <w:t xml:space="preserve">תזונה מאוזנת שמכילה חלבונים, חומצות שומן הכרחיות, </w:t>
      </w:r>
      <w:r w:rsidR="009661B4">
        <w:rPr>
          <w:rFonts w:hint="cs"/>
          <w:sz w:val="32"/>
          <w:szCs w:val="32"/>
          <w:rtl/>
        </w:rPr>
        <w:t xml:space="preserve">פחמימות מלאות, </w:t>
      </w:r>
      <w:r w:rsidRPr="00AC242B">
        <w:rPr>
          <w:rFonts w:hint="cs"/>
          <w:sz w:val="32"/>
          <w:szCs w:val="32"/>
          <w:rtl/>
        </w:rPr>
        <w:t>נוגדי חמצון, וויטמינים, מינרלים, סיבים תזונתיים ואנזימים</w:t>
      </w:r>
      <w:r w:rsidR="009661B4">
        <w:rPr>
          <w:rFonts w:hint="cs"/>
          <w:sz w:val="32"/>
          <w:szCs w:val="32"/>
          <w:rtl/>
        </w:rPr>
        <w:t>.</w:t>
      </w:r>
    </w:p>
    <w:p w14:paraId="3A91B39F" w14:textId="3FE243BF" w:rsidR="00260F69" w:rsidRDefault="00260F69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ירקות עלים </w:t>
      </w:r>
      <w:r w:rsidR="00690A07">
        <w:rPr>
          <w:rFonts w:hint="cs"/>
          <w:sz w:val="32"/>
          <w:szCs w:val="32"/>
          <w:rtl/>
        </w:rPr>
        <w:t xml:space="preserve">ועלי בייבי </w:t>
      </w:r>
      <w:r>
        <w:rPr>
          <w:rFonts w:hint="cs"/>
          <w:sz w:val="32"/>
          <w:szCs w:val="32"/>
          <w:rtl/>
        </w:rPr>
        <w:t xml:space="preserve">אורגניים </w:t>
      </w:r>
      <w:r w:rsidR="00690A07">
        <w:rPr>
          <w:sz w:val="32"/>
          <w:szCs w:val="32"/>
          <w:rtl/>
        </w:rPr>
        <w:t>–</w:t>
      </w:r>
      <w:r w:rsidR="00690A07">
        <w:rPr>
          <w:rFonts w:hint="cs"/>
          <w:sz w:val="32"/>
          <w:szCs w:val="32"/>
          <w:rtl/>
        </w:rPr>
        <w:t xml:space="preserve"> גרגיר</w:t>
      </w:r>
      <w:r w:rsidR="00530BE0">
        <w:rPr>
          <w:rFonts w:hint="cs"/>
          <w:sz w:val="32"/>
          <w:szCs w:val="32"/>
          <w:rtl/>
        </w:rPr>
        <w:t xml:space="preserve"> הנחלים</w:t>
      </w:r>
      <w:r w:rsidR="00690A07">
        <w:rPr>
          <w:rFonts w:hint="cs"/>
          <w:sz w:val="32"/>
          <w:szCs w:val="32"/>
          <w:rtl/>
        </w:rPr>
        <w:t xml:space="preserve">, </w:t>
      </w:r>
      <w:proofErr w:type="spellStart"/>
      <w:r w:rsidR="00690A07">
        <w:rPr>
          <w:rFonts w:hint="cs"/>
          <w:sz w:val="32"/>
          <w:szCs w:val="32"/>
          <w:rtl/>
        </w:rPr>
        <w:t>רשד</w:t>
      </w:r>
      <w:proofErr w:type="spellEnd"/>
      <w:r w:rsidR="00690A07">
        <w:rPr>
          <w:rFonts w:hint="cs"/>
          <w:sz w:val="32"/>
          <w:szCs w:val="32"/>
          <w:rtl/>
        </w:rPr>
        <w:t xml:space="preserve">, </w:t>
      </w:r>
      <w:r>
        <w:rPr>
          <w:rFonts w:hint="cs"/>
          <w:sz w:val="32"/>
          <w:szCs w:val="32"/>
          <w:rtl/>
        </w:rPr>
        <w:t xml:space="preserve">פטרוזיליה, </w:t>
      </w:r>
      <w:proofErr w:type="spellStart"/>
      <w:r>
        <w:rPr>
          <w:rFonts w:hint="cs"/>
          <w:sz w:val="32"/>
          <w:szCs w:val="32"/>
          <w:rtl/>
        </w:rPr>
        <w:t>כוזברה</w:t>
      </w:r>
      <w:proofErr w:type="spellEnd"/>
      <w:r>
        <w:rPr>
          <w:rFonts w:hint="cs"/>
          <w:sz w:val="32"/>
          <w:szCs w:val="32"/>
          <w:rtl/>
        </w:rPr>
        <w:t>, שמיר ותרד</w:t>
      </w:r>
      <w:r w:rsidR="00690A07">
        <w:rPr>
          <w:rFonts w:hint="cs"/>
          <w:sz w:val="32"/>
          <w:szCs w:val="32"/>
          <w:rtl/>
        </w:rPr>
        <w:t>.</w:t>
      </w:r>
    </w:p>
    <w:p w14:paraId="4DE0B307" w14:textId="77777777" w:rsidR="009661B4" w:rsidRDefault="009661B4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שקדים מונבטים, בוטנים ואגוזים (מלך, פקאן, ברזיל, קשיו, לוז) ופיסטוק חלבי.</w:t>
      </w:r>
    </w:p>
    <w:p w14:paraId="55ACA441" w14:textId="1CDC103D" w:rsidR="009661B4" w:rsidRDefault="009661B4" w:rsidP="00871EF2">
      <w:pPr>
        <w:pStyle w:val="a9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נבטים, </w:t>
      </w:r>
      <w:proofErr w:type="spellStart"/>
      <w:r>
        <w:rPr>
          <w:rFonts w:hint="cs"/>
          <w:sz w:val="32"/>
          <w:szCs w:val="32"/>
          <w:rtl/>
        </w:rPr>
        <w:t>נבטוטים</w:t>
      </w:r>
      <w:proofErr w:type="spellEnd"/>
      <w:r w:rsidR="00260F69">
        <w:rPr>
          <w:rFonts w:hint="cs"/>
          <w:sz w:val="32"/>
          <w:szCs w:val="32"/>
          <w:rtl/>
        </w:rPr>
        <w:t>, מיץ עשב דגן</w:t>
      </w:r>
      <w:r>
        <w:rPr>
          <w:rFonts w:hint="cs"/>
          <w:sz w:val="32"/>
          <w:szCs w:val="32"/>
          <w:rtl/>
        </w:rPr>
        <w:t xml:space="preserve"> ולחם נבטים אורגנים. </w:t>
      </w:r>
    </w:p>
    <w:p w14:paraId="1D407F89" w14:textId="3D8FA016" w:rsidR="00530BE0" w:rsidRPr="00530BE0" w:rsidRDefault="00530BE0" w:rsidP="0052519C">
      <w:pPr>
        <w:jc w:val="center"/>
        <w:rPr>
          <w:b/>
          <w:bCs/>
          <w:sz w:val="32"/>
          <w:szCs w:val="32"/>
          <w:rtl/>
        </w:rPr>
      </w:pPr>
      <w:r w:rsidRPr="00530BE0">
        <w:rPr>
          <w:rFonts w:hint="cs"/>
          <w:b/>
          <w:bCs/>
          <w:sz w:val="32"/>
          <w:szCs w:val="32"/>
          <w:rtl/>
        </w:rPr>
        <w:t>סדנת הנבטות אצלי</w:t>
      </w:r>
      <w:r w:rsidR="00897696">
        <w:rPr>
          <w:rFonts w:hint="cs"/>
          <w:b/>
          <w:bCs/>
          <w:sz w:val="32"/>
          <w:szCs w:val="32"/>
          <w:rtl/>
        </w:rPr>
        <w:t xml:space="preserve"> פתוחה לכולם/ן</w:t>
      </w:r>
    </w:p>
    <w:p w14:paraId="52AAE278" w14:textId="11524C29" w:rsidR="00260F69" w:rsidRPr="0052519C" w:rsidRDefault="0052519C" w:rsidP="0052519C">
      <w:pPr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  <w:lang w:val="he-IL"/>
        </w:rPr>
        <w:drawing>
          <wp:inline distT="0" distB="0" distL="0" distR="0" wp14:anchorId="460780D5" wp14:editId="2CCBF6F4">
            <wp:extent cx="4543698" cy="3028950"/>
            <wp:effectExtent l="0" t="0" r="9525" b="0"/>
            <wp:docPr id="1692215146" name="תמונה 2" descr="תמונה שמכילה טקסט, עשב תיבול, אוכל, ירק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215146" name="תמונה 2" descr="תמונה שמכילה טקסט, עשב תיבול, אוכל, ירק&#10;&#10;התיאור נוצר באופן אוטומטי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7807" cy="303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97E35" w14:textId="77EA7532" w:rsidR="0052519C" w:rsidRPr="00897696" w:rsidRDefault="00260F69" w:rsidP="0089769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בתקציר המדעי מה- 03/03/24 </w:t>
      </w:r>
      <w:r w:rsidR="00530BE0">
        <w:rPr>
          <w:rFonts w:hint="cs"/>
          <w:sz w:val="32"/>
          <w:szCs w:val="32"/>
          <w:rtl/>
        </w:rPr>
        <w:t>שהוזמן ע"י עו"ד חץ דויד</w:t>
      </w:r>
      <w:r w:rsidR="001636BE">
        <w:rPr>
          <w:rFonts w:hint="cs"/>
          <w:sz w:val="32"/>
          <w:szCs w:val="32"/>
          <w:rtl/>
        </w:rPr>
        <w:t xml:space="preserve"> עוזר -</w:t>
      </w:r>
      <w:r w:rsidR="00530BE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מוסברים לעומק המרכיבים הנ"ל </w:t>
      </w:r>
      <w:r w:rsidR="001636BE">
        <w:rPr>
          <w:rFonts w:hint="cs"/>
          <w:sz w:val="32"/>
          <w:szCs w:val="32"/>
          <w:rtl/>
        </w:rPr>
        <w:t xml:space="preserve">(תרופות מרשם ותרופות מהטבע) </w:t>
      </w:r>
      <w:r>
        <w:rPr>
          <w:rFonts w:hint="cs"/>
          <w:sz w:val="32"/>
          <w:szCs w:val="32"/>
          <w:rtl/>
        </w:rPr>
        <w:t>ו</w:t>
      </w:r>
      <w:r w:rsidR="0052519C">
        <w:rPr>
          <w:rFonts w:hint="cs"/>
          <w:sz w:val="32"/>
          <w:szCs w:val="32"/>
          <w:rtl/>
        </w:rPr>
        <w:t xml:space="preserve">מפורטים </w:t>
      </w:r>
      <w:r>
        <w:rPr>
          <w:rFonts w:hint="cs"/>
          <w:sz w:val="32"/>
          <w:szCs w:val="32"/>
          <w:rtl/>
        </w:rPr>
        <w:t>מנגנוני הפעולה שלהם.</w:t>
      </w:r>
    </w:p>
    <w:p w14:paraId="7BEA0DB8" w14:textId="784321ED" w:rsidR="00530BE0" w:rsidRDefault="0052519C" w:rsidP="00260F6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"נפש בריאה בגוף בריא" ולכן חשוב להרבות בפעילות גופנית רצופה ומתונה, לצאת אל הטבע</w:t>
      </w:r>
      <w:r w:rsidR="00530BE0">
        <w:rPr>
          <w:rFonts w:hint="cs"/>
          <w:sz w:val="32"/>
          <w:szCs w:val="32"/>
          <w:rtl/>
        </w:rPr>
        <w:t xml:space="preserve"> למסעות מאתגרים</w:t>
      </w:r>
      <w:r>
        <w:rPr>
          <w:rFonts w:hint="cs"/>
          <w:sz w:val="32"/>
          <w:szCs w:val="32"/>
          <w:rtl/>
        </w:rPr>
        <w:t>, לפתח קשרים בין-אישיים</w:t>
      </w:r>
      <w:r w:rsidR="001636BE">
        <w:rPr>
          <w:rFonts w:hint="cs"/>
          <w:sz w:val="32"/>
          <w:szCs w:val="32"/>
          <w:rtl/>
        </w:rPr>
        <w:t>, לפתח סקרנות</w:t>
      </w:r>
      <w:r>
        <w:rPr>
          <w:rFonts w:hint="cs"/>
          <w:sz w:val="32"/>
          <w:szCs w:val="32"/>
          <w:rtl/>
        </w:rPr>
        <w:t xml:space="preserve"> ולקבל תמיכה חברתית </w:t>
      </w:r>
      <w:r w:rsidR="00CA1310">
        <w:rPr>
          <w:rFonts w:hint="cs"/>
          <w:sz w:val="32"/>
          <w:szCs w:val="32"/>
          <w:rtl/>
        </w:rPr>
        <w:t>ו</w:t>
      </w:r>
      <w:r>
        <w:rPr>
          <w:rFonts w:hint="cs"/>
          <w:sz w:val="32"/>
          <w:szCs w:val="32"/>
          <w:rtl/>
        </w:rPr>
        <w:t xml:space="preserve">שיתופית. </w:t>
      </w:r>
    </w:p>
    <w:p w14:paraId="29DF4E87" w14:textId="13B17DC0" w:rsidR="0052519C" w:rsidRDefault="00530BE0" w:rsidP="00260F6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אני מציע </w:t>
      </w:r>
      <w:r w:rsidR="00897696">
        <w:rPr>
          <w:rFonts w:hint="cs"/>
          <w:sz w:val="32"/>
          <w:szCs w:val="32"/>
          <w:rtl/>
        </w:rPr>
        <w:t xml:space="preserve">שנקים </w:t>
      </w:r>
      <w:r w:rsidR="0052519C">
        <w:rPr>
          <w:rFonts w:hint="cs"/>
          <w:sz w:val="32"/>
          <w:szCs w:val="32"/>
          <w:rtl/>
        </w:rPr>
        <w:t>סוג של "כפר איזון" סוציאליסטי</w:t>
      </w:r>
      <w:r>
        <w:rPr>
          <w:rFonts w:hint="cs"/>
          <w:sz w:val="32"/>
          <w:szCs w:val="32"/>
          <w:rtl/>
        </w:rPr>
        <w:t>-חרדי</w:t>
      </w:r>
      <w:r w:rsidR="0052519C">
        <w:rPr>
          <w:rFonts w:hint="cs"/>
          <w:sz w:val="32"/>
          <w:szCs w:val="32"/>
          <w:rtl/>
        </w:rPr>
        <w:t xml:space="preserve"> </w:t>
      </w:r>
      <w:r w:rsidR="00CA1310">
        <w:rPr>
          <w:rFonts w:hint="cs"/>
          <w:sz w:val="32"/>
          <w:szCs w:val="32"/>
          <w:rtl/>
        </w:rPr>
        <w:t>שכולל</w:t>
      </w:r>
      <w:r w:rsidR="001636BE">
        <w:rPr>
          <w:rFonts w:hint="cs"/>
          <w:sz w:val="32"/>
          <w:szCs w:val="32"/>
          <w:rtl/>
        </w:rPr>
        <w:t xml:space="preserve"> לימוד התנ"ך,</w:t>
      </w:r>
      <w:r w:rsidR="00CA1310">
        <w:rPr>
          <w:rFonts w:hint="cs"/>
          <w:sz w:val="32"/>
          <w:szCs w:val="32"/>
          <w:rtl/>
        </w:rPr>
        <w:t xml:space="preserve"> </w:t>
      </w:r>
      <w:r w:rsidR="0052519C">
        <w:rPr>
          <w:rFonts w:hint="cs"/>
          <w:sz w:val="32"/>
          <w:szCs w:val="32"/>
          <w:rtl/>
        </w:rPr>
        <w:t xml:space="preserve">הפעלות </w:t>
      </w:r>
      <w:r w:rsidR="00690A07">
        <w:rPr>
          <w:rFonts w:hint="cs"/>
          <w:sz w:val="32"/>
          <w:szCs w:val="32"/>
          <w:rtl/>
        </w:rPr>
        <w:t>ב</w:t>
      </w:r>
      <w:r w:rsidR="00CA1310">
        <w:rPr>
          <w:rFonts w:hint="cs"/>
          <w:sz w:val="32"/>
          <w:szCs w:val="32"/>
          <w:rtl/>
        </w:rPr>
        <w:t>ריקוד, שירה</w:t>
      </w:r>
      <w:r w:rsidR="00690A07">
        <w:rPr>
          <w:rFonts w:hint="cs"/>
          <w:sz w:val="32"/>
          <w:szCs w:val="32"/>
          <w:rtl/>
        </w:rPr>
        <w:t xml:space="preserve"> מקודשת</w:t>
      </w:r>
      <w:r w:rsidR="00CA1310">
        <w:rPr>
          <w:rFonts w:hint="cs"/>
          <w:sz w:val="32"/>
          <w:szCs w:val="32"/>
          <w:rtl/>
        </w:rPr>
        <w:t xml:space="preserve"> ותיאטרון </w:t>
      </w:r>
      <w:r w:rsidR="0052519C">
        <w:rPr>
          <w:rFonts w:hint="cs"/>
          <w:sz w:val="32"/>
          <w:szCs w:val="32"/>
          <w:rtl/>
        </w:rPr>
        <w:t xml:space="preserve">ברוח התכנסויות משפחת </w:t>
      </w:r>
      <w:proofErr w:type="spellStart"/>
      <w:r w:rsidR="0052519C">
        <w:rPr>
          <w:rFonts w:hint="cs"/>
          <w:sz w:val="32"/>
          <w:szCs w:val="32"/>
          <w:rtl/>
        </w:rPr>
        <w:t>הריינבו</w:t>
      </w:r>
      <w:proofErr w:type="spellEnd"/>
      <w:r w:rsidR="0052519C">
        <w:rPr>
          <w:rFonts w:hint="cs"/>
          <w:sz w:val="32"/>
          <w:szCs w:val="32"/>
          <w:rtl/>
        </w:rPr>
        <w:t xml:space="preserve"> המקומית והעולמית</w:t>
      </w:r>
      <w:r w:rsidR="00CA1310">
        <w:rPr>
          <w:rFonts w:hint="cs"/>
          <w:sz w:val="32"/>
          <w:szCs w:val="32"/>
          <w:rtl/>
        </w:rPr>
        <w:t xml:space="preserve"> </w:t>
      </w:r>
      <w:r w:rsidR="00CA1310">
        <w:rPr>
          <w:sz w:val="32"/>
          <w:szCs w:val="32"/>
          <w:rtl/>
        </w:rPr>
        <w:t>–</w:t>
      </w:r>
      <w:r w:rsidR="00CA1310">
        <w:rPr>
          <w:rFonts w:hint="cs"/>
          <w:sz w:val="32"/>
          <w:szCs w:val="32"/>
          <w:rtl/>
        </w:rPr>
        <w:t xml:space="preserve"> </w:t>
      </w:r>
      <w:r w:rsidR="001636BE">
        <w:rPr>
          <w:sz w:val="32"/>
          <w:szCs w:val="32"/>
        </w:rPr>
        <w:t>RETREAT</w:t>
      </w:r>
      <w:r w:rsidR="001636BE">
        <w:rPr>
          <w:rFonts w:hint="cs"/>
          <w:sz w:val="32"/>
          <w:szCs w:val="32"/>
          <w:rtl/>
        </w:rPr>
        <w:t xml:space="preserve"> שמבוסס על </w:t>
      </w:r>
      <w:r w:rsidR="00897696">
        <w:rPr>
          <w:rFonts w:hint="cs"/>
          <w:sz w:val="32"/>
          <w:szCs w:val="32"/>
          <w:rtl/>
        </w:rPr>
        <w:t xml:space="preserve">ערכי </w:t>
      </w:r>
      <w:r w:rsidR="00CA1310">
        <w:rPr>
          <w:rFonts w:hint="cs"/>
          <w:sz w:val="32"/>
          <w:szCs w:val="32"/>
          <w:rtl/>
        </w:rPr>
        <w:t>אמת, פשטות ואהבה</w:t>
      </w:r>
      <w:r w:rsidR="0052519C">
        <w:rPr>
          <w:rFonts w:hint="cs"/>
          <w:sz w:val="32"/>
          <w:szCs w:val="32"/>
          <w:rtl/>
        </w:rPr>
        <w:t xml:space="preserve">. </w:t>
      </w:r>
    </w:p>
    <w:p w14:paraId="61257BCB" w14:textId="1EDFBE73" w:rsidR="00897696" w:rsidRDefault="00897696" w:rsidP="00897696">
      <w:pPr>
        <w:jc w:val="center"/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val="he-IL"/>
        </w:rPr>
        <w:drawing>
          <wp:inline distT="0" distB="0" distL="0" distR="0" wp14:anchorId="0899FFBF" wp14:editId="7D8D28DC">
            <wp:extent cx="4009390" cy="2676525"/>
            <wp:effectExtent l="0" t="0" r="0" b="9525"/>
            <wp:docPr id="1101462752" name="תמונה 3" descr="תמונה שמכילה בחוץ, שמיים, ענן, אנשים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462752" name="תמונה 3" descr="תמונה שמכילה בחוץ, שמיים, ענן, אנשים&#10;&#10;התיאור נוצר באופן אוטומטי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83" b="3715"/>
                    <a:stretch/>
                  </pic:blipFill>
                  <pic:spPr bwMode="auto">
                    <a:xfrm>
                      <a:off x="0" y="0"/>
                      <a:ext cx="4021470" cy="2684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A7855F" w14:textId="720B9910" w:rsidR="00897696" w:rsidRDefault="00897696" w:rsidP="00897696">
      <w:pPr>
        <w:jc w:val="center"/>
        <w:rPr>
          <w:rFonts w:hint="cs"/>
          <w:sz w:val="32"/>
          <w:szCs w:val="32"/>
          <w:rtl/>
        </w:rPr>
      </w:pPr>
      <w:r>
        <w:rPr>
          <w:sz w:val="32"/>
          <w:szCs w:val="32"/>
        </w:rPr>
        <w:t>FOOD CIRCLE</w:t>
      </w:r>
      <w:r>
        <w:rPr>
          <w:rFonts w:hint="cs"/>
          <w:sz w:val="32"/>
          <w:szCs w:val="32"/>
          <w:rtl/>
        </w:rPr>
        <w:t xml:space="preserve"> שצילמתי בהתכנסות משפחת </w:t>
      </w:r>
      <w:proofErr w:type="spellStart"/>
      <w:r>
        <w:rPr>
          <w:rFonts w:hint="cs"/>
          <w:sz w:val="32"/>
          <w:szCs w:val="32"/>
          <w:rtl/>
        </w:rPr>
        <w:t>הריינבו</w:t>
      </w:r>
      <w:proofErr w:type="spellEnd"/>
      <w:r>
        <w:rPr>
          <w:rFonts w:hint="cs"/>
          <w:sz w:val="32"/>
          <w:szCs w:val="32"/>
          <w:rtl/>
        </w:rPr>
        <w:t xml:space="preserve"> האירופאית בפורטוגל 2011</w:t>
      </w:r>
    </w:p>
    <w:p w14:paraId="62BD01BB" w14:textId="3FF955FD" w:rsidR="00530BE0" w:rsidRDefault="00530BE0" w:rsidP="00260F6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נתמקד ב</w:t>
      </w:r>
      <w:r w:rsidR="001636BE">
        <w:rPr>
          <w:rFonts w:hint="cs"/>
          <w:sz w:val="32"/>
          <w:szCs w:val="32"/>
          <w:rtl/>
        </w:rPr>
        <w:t xml:space="preserve">חזרה למקורות </w:t>
      </w:r>
      <w:r w:rsidR="001636BE">
        <w:rPr>
          <w:sz w:val="32"/>
          <w:szCs w:val="32"/>
          <w:rtl/>
        </w:rPr>
        <w:t>–</w:t>
      </w:r>
      <w:r w:rsidR="001636BE">
        <w:rPr>
          <w:rFonts w:hint="cs"/>
          <w:sz w:val="32"/>
          <w:szCs w:val="32"/>
          <w:rtl/>
        </w:rPr>
        <w:t xml:space="preserve"> תורה, תלמוד, גמרה</w:t>
      </w:r>
      <w:r w:rsidR="00897696">
        <w:rPr>
          <w:rFonts w:hint="cs"/>
          <w:sz w:val="32"/>
          <w:szCs w:val="32"/>
          <w:rtl/>
        </w:rPr>
        <w:t>, זהר</w:t>
      </w:r>
      <w:r w:rsidR="001636BE">
        <w:rPr>
          <w:rFonts w:hint="cs"/>
          <w:sz w:val="32"/>
          <w:szCs w:val="32"/>
          <w:rtl/>
        </w:rPr>
        <w:t xml:space="preserve"> </w:t>
      </w:r>
      <w:r w:rsidR="001636BE">
        <w:rPr>
          <w:sz w:val="32"/>
          <w:szCs w:val="32"/>
          <w:rtl/>
        </w:rPr>
        <w:t>–</w:t>
      </w:r>
      <w:r w:rsidR="001636BE">
        <w:rPr>
          <w:rFonts w:hint="cs"/>
          <w:sz w:val="32"/>
          <w:szCs w:val="32"/>
          <w:rtl/>
        </w:rPr>
        <w:t xml:space="preserve"> עם ישראל,</w:t>
      </w:r>
      <w:r w:rsidR="007412A4">
        <w:rPr>
          <w:rFonts w:hint="cs"/>
          <w:sz w:val="32"/>
          <w:szCs w:val="32"/>
          <w:rtl/>
        </w:rPr>
        <w:t xml:space="preserve"> </w:t>
      </w:r>
      <w:r w:rsidR="001636BE">
        <w:rPr>
          <w:rFonts w:hint="cs"/>
          <w:sz w:val="32"/>
          <w:szCs w:val="32"/>
          <w:rtl/>
        </w:rPr>
        <w:t xml:space="preserve">ארץ ישראל </w:t>
      </w:r>
      <w:r w:rsidR="007412A4">
        <w:rPr>
          <w:rFonts w:hint="cs"/>
          <w:sz w:val="32"/>
          <w:szCs w:val="32"/>
          <w:rtl/>
        </w:rPr>
        <w:t>ו</w:t>
      </w:r>
      <w:r w:rsidR="001636BE">
        <w:rPr>
          <w:rFonts w:hint="cs"/>
          <w:sz w:val="32"/>
          <w:szCs w:val="32"/>
          <w:rtl/>
        </w:rPr>
        <w:t>תורת ישראל</w:t>
      </w:r>
      <w:r w:rsidR="00897696">
        <w:rPr>
          <w:rFonts w:hint="cs"/>
          <w:sz w:val="32"/>
          <w:szCs w:val="32"/>
          <w:rtl/>
        </w:rPr>
        <w:t xml:space="preserve"> </w:t>
      </w:r>
      <w:r w:rsidR="007412A4">
        <w:rPr>
          <w:rFonts w:hint="cs"/>
          <w:sz w:val="32"/>
          <w:szCs w:val="32"/>
          <w:rtl/>
        </w:rPr>
        <w:t xml:space="preserve">- </w:t>
      </w:r>
      <w:r w:rsidR="00897696">
        <w:rPr>
          <w:rFonts w:hint="cs"/>
          <w:sz w:val="32"/>
          <w:szCs w:val="32"/>
          <w:rtl/>
        </w:rPr>
        <w:t xml:space="preserve">בעיקר חצי שנה אחרי אסון שמחת תורה </w:t>
      </w:r>
      <w:r w:rsidR="007412A4">
        <w:rPr>
          <w:rFonts w:hint="cs"/>
          <w:sz w:val="32"/>
          <w:szCs w:val="32"/>
          <w:rtl/>
        </w:rPr>
        <w:t xml:space="preserve">   </w:t>
      </w:r>
      <w:r w:rsidR="00897696">
        <w:rPr>
          <w:rFonts w:hint="cs"/>
          <w:sz w:val="32"/>
          <w:szCs w:val="32"/>
          <w:rtl/>
        </w:rPr>
        <w:t>7/10/23</w:t>
      </w:r>
      <w:r w:rsidR="007412A4">
        <w:rPr>
          <w:rFonts w:hint="cs"/>
          <w:sz w:val="32"/>
          <w:szCs w:val="32"/>
          <w:rtl/>
        </w:rPr>
        <w:t xml:space="preserve"> [כ"ב תשרי תשפ"ד]</w:t>
      </w:r>
      <w:r w:rsidR="001636BE">
        <w:rPr>
          <w:rFonts w:hint="cs"/>
          <w:sz w:val="32"/>
          <w:szCs w:val="32"/>
          <w:rtl/>
        </w:rPr>
        <w:t>.</w:t>
      </w:r>
    </w:p>
    <w:p w14:paraId="0E71C332" w14:textId="39DDB755" w:rsidR="001636BE" w:rsidRDefault="001636BE" w:rsidP="007412A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חשוב לא לשפוט את המכור לקנביס ו/או לטבק מכיוון שהנטייה לצרוך את הניקוטין וה-</w:t>
      </w:r>
      <w:r>
        <w:rPr>
          <w:sz w:val="32"/>
          <w:szCs w:val="32"/>
        </w:rPr>
        <w:t>THC</w:t>
      </w:r>
      <w:r>
        <w:rPr>
          <w:rFonts w:hint="cs"/>
          <w:sz w:val="32"/>
          <w:szCs w:val="32"/>
          <w:rtl/>
        </w:rPr>
        <w:t xml:space="preserve"> תלויה בתורשה האישית</w:t>
      </w:r>
      <w:r w:rsidR="00897696">
        <w:rPr>
          <w:rFonts w:hint="cs"/>
          <w:sz w:val="32"/>
          <w:szCs w:val="32"/>
          <w:rtl/>
        </w:rPr>
        <w:t xml:space="preserve"> {מצורף תקציר מדעי בנושא שהזמין עו"ד חץ דויד עוזר}</w:t>
      </w:r>
      <w:r>
        <w:rPr>
          <w:rFonts w:hint="cs"/>
          <w:sz w:val="32"/>
          <w:szCs w:val="32"/>
          <w:rtl/>
        </w:rPr>
        <w:t>.</w:t>
      </w:r>
      <w:r w:rsidR="007412A4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תקופת ההתנקות פותחת אופקים חדשים </w:t>
      </w:r>
      <w:r w:rsidR="00897696">
        <w:rPr>
          <w:rFonts w:hint="cs"/>
          <w:sz w:val="32"/>
          <w:szCs w:val="32"/>
          <w:rtl/>
        </w:rPr>
        <w:t>ומאפשרת</w:t>
      </w:r>
      <w:r w:rsidR="007412A4">
        <w:rPr>
          <w:rFonts w:hint="cs"/>
          <w:sz w:val="32"/>
          <w:szCs w:val="32"/>
          <w:rtl/>
        </w:rPr>
        <w:t xml:space="preserve"> מימוש עצמי והגשמת משאלות.</w:t>
      </w:r>
      <w:r w:rsidR="00897696">
        <w:rPr>
          <w:rFonts w:hint="cs"/>
          <w:sz w:val="32"/>
          <w:szCs w:val="32"/>
          <w:rtl/>
        </w:rPr>
        <w:t xml:space="preserve"> </w:t>
      </w:r>
    </w:p>
    <w:p w14:paraId="6EDB0C5E" w14:textId="79F0D820" w:rsidR="0052519C" w:rsidRPr="0052519C" w:rsidRDefault="0052519C" w:rsidP="00260F69">
      <w:pPr>
        <w:rPr>
          <w:sz w:val="16"/>
          <w:szCs w:val="16"/>
          <w:rtl/>
        </w:rPr>
      </w:pPr>
      <w:r w:rsidRPr="0052519C">
        <w:rPr>
          <w:rFonts w:hint="cs"/>
          <w:sz w:val="16"/>
          <w:szCs w:val="16"/>
          <w:rtl/>
        </w:rPr>
        <w:t xml:space="preserve"> </w:t>
      </w:r>
    </w:p>
    <w:p w14:paraId="2B8CE0CB" w14:textId="0F88042B" w:rsidR="0052519C" w:rsidRPr="00260F69" w:rsidRDefault="0052519C" w:rsidP="00260F69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באהבה ובלי פחד.</w:t>
      </w:r>
      <w:r w:rsidR="007412A4">
        <w:rPr>
          <w:rFonts w:hint="cs"/>
          <w:sz w:val="32"/>
          <w:szCs w:val="32"/>
          <w:rtl/>
        </w:rPr>
        <w:t xml:space="preserve">                                         דר' י.ו.</w:t>
      </w:r>
    </w:p>
    <w:sectPr w:rsidR="0052519C" w:rsidRPr="00260F69" w:rsidSect="00ED1044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DC0B4" w14:textId="77777777" w:rsidR="00ED1044" w:rsidRDefault="00ED1044" w:rsidP="009F4DE6">
      <w:pPr>
        <w:spacing w:after="0" w:line="240" w:lineRule="auto"/>
      </w:pPr>
      <w:r>
        <w:separator/>
      </w:r>
    </w:p>
  </w:endnote>
  <w:endnote w:type="continuationSeparator" w:id="0">
    <w:p w14:paraId="0938C352" w14:textId="77777777" w:rsidR="00ED1044" w:rsidRDefault="00ED1044" w:rsidP="009F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575750336"/>
      <w:docPartObj>
        <w:docPartGallery w:val="Page Numbers (Bottom of Page)"/>
        <w:docPartUnique/>
      </w:docPartObj>
    </w:sdtPr>
    <w:sdtContent>
      <w:p w14:paraId="61E956BC" w14:textId="5FE01541" w:rsidR="009F4DE6" w:rsidRDefault="009F4DE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51E83EFD" w14:textId="77777777" w:rsidR="009F4DE6" w:rsidRDefault="009F4DE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453B" w14:textId="77777777" w:rsidR="00ED1044" w:rsidRDefault="00ED1044" w:rsidP="009F4DE6">
      <w:pPr>
        <w:spacing w:after="0" w:line="240" w:lineRule="auto"/>
      </w:pPr>
      <w:r>
        <w:separator/>
      </w:r>
    </w:p>
  </w:footnote>
  <w:footnote w:type="continuationSeparator" w:id="0">
    <w:p w14:paraId="30E0C2E5" w14:textId="77777777" w:rsidR="00ED1044" w:rsidRDefault="00ED1044" w:rsidP="009F4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C5CF4"/>
    <w:multiLevelType w:val="hybridMultilevel"/>
    <w:tmpl w:val="88D86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30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47"/>
    <w:rsid w:val="00153AD6"/>
    <w:rsid w:val="001636BE"/>
    <w:rsid w:val="00255B9A"/>
    <w:rsid w:val="00260F69"/>
    <w:rsid w:val="00314665"/>
    <w:rsid w:val="00395677"/>
    <w:rsid w:val="004B4047"/>
    <w:rsid w:val="0052519C"/>
    <w:rsid w:val="00530BE0"/>
    <w:rsid w:val="00567CCA"/>
    <w:rsid w:val="00690A07"/>
    <w:rsid w:val="007412A4"/>
    <w:rsid w:val="00871EF2"/>
    <w:rsid w:val="00897696"/>
    <w:rsid w:val="008F7F13"/>
    <w:rsid w:val="009661B4"/>
    <w:rsid w:val="009F4DE6"/>
    <w:rsid w:val="00AC242B"/>
    <w:rsid w:val="00CA1310"/>
    <w:rsid w:val="00CB6CF2"/>
    <w:rsid w:val="00CD1B5F"/>
    <w:rsid w:val="00E6691C"/>
    <w:rsid w:val="00ED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9E2DF"/>
  <w15:chartTrackingRefBased/>
  <w15:docId w15:val="{BF3C2725-EA3E-403C-A5D2-85799595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4B4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0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0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B4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4B4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4B40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B404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B4047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B40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B4047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B40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4B40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4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4B4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4B4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4B4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0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4B404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B40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4B4047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B404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9F4D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עליונה תו"/>
    <w:basedOn w:val="a0"/>
    <w:link w:val="af"/>
    <w:uiPriority w:val="99"/>
    <w:rsid w:val="009F4DE6"/>
  </w:style>
  <w:style w:type="paragraph" w:styleId="af1">
    <w:name w:val="footer"/>
    <w:basedOn w:val="a"/>
    <w:link w:val="af2"/>
    <w:uiPriority w:val="99"/>
    <w:unhideWhenUsed/>
    <w:rsid w:val="009F4D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כותרת תחתונה תו"/>
    <w:basedOn w:val="a0"/>
    <w:link w:val="af1"/>
    <w:uiPriority w:val="99"/>
    <w:rsid w:val="009F4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ksmany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4</Pages>
  <Words>718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יעקב וקסמן</dc:creator>
  <cp:keywords/>
  <dc:description/>
  <cp:lastModifiedBy>יעקב וקסמן</cp:lastModifiedBy>
  <cp:revision>6</cp:revision>
  <dcterms:created xsi:type="dcterms:W3CDTF">2024-03-08T09:48:00Z</dcterms:created>
  <dcterms:modified xsi:type="dcterms:W3CDTF">2024-03-24T11:32:00Z</dcterms:modified>
</cp:coreProperties>
</file>